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6"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134"/>
        <w:gridCol w:w="3118"/>
        <w:gridCol w:w="3544"/>
      </w:tblGrid>
      <w:tr w:rsidR="00ED197E" w:rsidRPr="00ED197E" w14:paraId="1C90F6A6" w14:textId="77777777" w:rsidTr="00ED197E">
        <w:trPr>
          <w:trHeight w:val="360"/>
        </w:trPr>
        <w:tc>
          <w:tcPr>
            <w:tcW w:w="3134" w:type="dxa"/>
            <w:shd w:val="solid" w:color="ECF1F8" w:fill="auto"/>
            <w:noWrap/>
            <w:vAlign w:val="center"/>
            <w:hideMark/>
          </w:tcPr>
          <w:p w14:paraId="5CF6CFDB" w14:textId="77777777" w:rsidR="009A6A2C" w:rsidRPr="00ED197E" w:rsidRDefault="009A6A2C" w:rsidP="007E7A96">
            <w:pPr>
              <w:tabs>
                <w:tab w:val="left" w:pos="893"/>
              </w:tabs>
              <w:jc w:val="center"/>
              <w:rPr>
                <w:rFonts w:ascii="Arial" w:hAnsi="Arial" w:cs="Arial"/>
                <w:b/>
                <w:sz w:val="22"/>
                <w:szCs w:val="22"/>
              </w:rPr>
            </w:pPr>
            <w:r w:rsidRPr="00ED197E">
              <w:rPr>
                <w:rFonts w:ascii="Arial" w:hAnsi="Arial" w:cs="Arial"/>
                <w:b/>
                <w:sz w:val="22"/>
                <w:szCs w:val="22"/>
              </w:rPr>
              <w:t>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 auditada</w:t>
            </w:r>
          </w:p>
        </w:tc>
        <w:tc>
          <w:tcPr>
            <w:tcW w:w="3118" w:type="dxa"/>
            <w:shd w:val="solid" w:color="ECF1F8" w:fill="auto"/>
            <w:noWrap/>
            <w:vAlign w:val="center"/>
            <w:hideMark/>
          </w:tcPr>
          <w:p w14:paraId="0390DA81" w14:textId="77777777" w:rsidR="009A6A2C" w:rsidRPr="00ED197E" w:rsidRDefault="009A6A2C" w:rsidP="007E7A96">
            <w:pPr>
              <w:jc w:val="center"/>
              <w:rPr>
                <w:rFonts w:ascii="Arial" w:hAnsi="Arial" w:cs="Arial"/>
                <w:b/>
                <w:sz w:val="22"/>
                <w:szCs w:val="22"/>
              </w:rPr>
            </w:pPr>
            <w:r w:rsidRPr="00ED197E">
              <w:rPr>
                <w:rFonts w:ascii="Arial" w:hAnsi="Arial" w:cs="Arial"/>
                <w:b/>
                <w:sz w:val="22"/>
                <w:szCs w:val="22"/>
              </w:rPr>
              <w:t>Responsable del 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w:t>
            </w:r>
          </w:p>
        </w:tc>
        <w:tc>
          <w:tcPr>
            <w:tcW w:w="3544" w:type="dxa"/>
            <w:shd w:val="solid" w:color="ECF1F8" w:fill="auto"/>
            <w:noWrap/>
            <w:vAlign w:val="center"/>
            <w:hideMark/>
          </w:tcPr>
          <w:p w14:paraId="671B4773" w14:textId="77777777" w:rsidR="009A6A2C" w:rsidRPr="00ED197E" w:rsidRDefault="009A6A2C" w:rsidP="004F28C0">
            <w:pPr>
              <w:jc w:val="center"/>
              <w:rPr>
                <w:rFonts w:ascii="Arial" w:hAnsi="Arial" w:cs="Arial"/>
                <w:b/>
                <w:sz w:val="22"/>
                <w:szCs w:val="22"/>
              </w:rPr>
            </w:pPr>
            <w:r w:rsidRPr="00ED197E">
              <w:rPr>
                <w:rFonts w:ascii="Arial" w:hAnsi="Arial" w:cs="Arial"/>
                <w:b/>
                <w:sz w:val="22"/>
                <w:szCs w:val="22"/>
              </w:rPr>
              <w:t>Personas entrevistadas</w:t>
            </w:r>
          </w:p>
        </w:tc>
      </w:tr>
      <w:tr w:rsidR="00ED197E" w:rsidRPr="00ED197E" w14:paraId="0C72A68E" w14:textId="77777777" w:rsidTr="00ED197E">
        <w:trPr>
          <w:trHeight w:val="360"/>
        </w:trPr>
        <w:tc>
          <w:tcPr>
            <w:tcW w:w="3134" w:type="dxa"/>
            <w:shd w:val="clear" w:color="auto" w:fill="auto"/>
            <w:noWrap/>
            <w:vAlign w:val="center"/>
            <w:hideMark/>
          </w:tcPr>
          <w:p w14:paraId="0052F90D" w14:textId="5FD57C23" w:rsidR="006E4B66" w:rsidRPr="00ED197E" w:rsidRDefault="00FA7D79" w:rsidP="00AB7563">
            <w:pPr>
              <w:jc w:val="center"/>
              <w:rPr>
                <w:rFonts w:ascii="Arial" w:hAnsi="Arial" w:cs="Arial"/>
                <w:bCs/>
                <w:sz w:val="22"/>
                <w:szCs w:val="22"/>
                <w:lang w:val="es-CO" w:eastAsia="es-CO"/>
              </w:rPr>
            </w:pPr>
            <w:permStart w:id="1450116758" w:edGrp="everyone" w:colFirst="0" w:colLast="0"/>
            <w:permStart w:id="1618159587" w:edGrp="everyone" w:colFirst="1" w:colLast="1"/>
            <w:permStart w:id="1040538037" w:edGrp="everyone" w:colFirst="2" w:colLast="2"/>
            <w:r>
              <w:rPr>
                <w:rFonts w:ascii="Arial" w:hAnsi="Arial" w:cs="Arial"/>
                <w:bCs/>
                <w:sz w:val="22"/>
                <w:szCs w:val="22"/>
                <w:lang w:val="es-CO" w:eastAsia="es-CO"/>
              </w:rPr>
              <w:t>Gestión de Recursos Bibliográficos</w:t>
            </w:r>
          </w:p>
        </w:tc>
        <w:tc>
          <w:tcPr>
            <w:tcW w:w="3118" w:type="dxa"/>
            <w:shd w:val="clear" w:color="auto" w:fill="auto"/>
            <w:noWrap/>
            <w:vAlign w:val="center"/>
            <w:hideMark/>
          </w:tcPr>
          <w:p w14:paraId="0A292AC9" w14:textId="306500C8" w:rsidR="00473695" w:rsidRPr="00ED197E" w:rsidRDefault="00137F12" w:rsidP="00FE17CA">
            <w:pPr>
              <w:jc w:val="center"/>
              <w:rPr>
                <w:rFonts w:ascii="Arial" w:hAnsi="Arial" w:cs="Arial"/>
                <w:bCs/>
                <w:sz w:val="22"/>
                <w:szCs w:val="22"/>
                <w:lang w:val="es-CO" w:eastAsia="es-CO"/>
              </w:rPr>
            </w:pPr>
            <w:r>
              <w:rPr>
                <w:rFonts w:ascii="Arial" w:hAnsi="Arial" w:cs="Arial"/>
                <w:bCs/>
                <w:sz w:val="22"/>
                <w:szCs w:val="22"/>
                <w:lang w:val="es-CO" w:eastAsia="es-CO"/>
              </w:rPr>
              <w:t>Claudia Patricia Baez Ararat</w:t>
            </w:r>
            <w:r w:rsidR="00FA7D79">
              <w:rPr>
                <w:rFonts w:ascii="Arial" w:hAnsi="Arial" w:cs="Arial"/>
                <w:bCs/>
                <w:sz w:val="22"/>
                <w:szCs w:val="22"/>
                <w:lang w:val="es-CO" w:eastAsia="es-CO"/>
              </w:rPr>
              <w:t xml:space="preserve">, </w:t>
            </w:r>
            <w:r>
              <w:rPr>
                <w:rFonts w:ascii="Arial" w:hAnsi="Arial" w:cs="Arial"/>
                <w:bCs/>
                <w:sz w:val="22"/>
                <w:szCs w:val="22"/>
                <w:lang w:val="es-CO" w:eastAsia="es-CO"/>
              </w:rPr>
              <w:t xml:space="preserve">Jefe de </w:t>
            </w:r>
            <w:r w:rsidR="00FA7D79">
              <w:rPr>
                <w:rFonts w:ascii="Arial" w:hAnsi="Arial" w:cs="Arial"/>
                <w:bCs/>
                <w:sz w:val="22"/>
                <w:szCs w:val="22"/>
                <w:lang w:val="es-CO" w:eastAsia="es-CO"/>
              </w:rPr>
              <w:t>Biblioteca</w:t>
            </w:r>
          </w:p>
        </w:tc>
        <w:tc>
          <w:tcPr>
            <w:tcW w:w="3544" w:type="dxa"/>
            <w:shd w:val="clear" w:color="auto" w:fill="auto"/>
            <w:noWrap/>
            <w:vAlign w:val="center"/>
            <w:hideMark/>
          </w:tcPr>
          <w:p w14:paraId="685B2A4C" w14:textId="382F93B6" w:rsidR="009F7286" w:rsidRPr="00ED197E" w:rsidRDefault="00E27018" w:rsidP="00FE17CA">
            <w:pPr>
              <w:jc w:val="center"/>
              <w:rPr>
                <w:rFonts w:ascii="Arial" w:hAnsi="Arial" w:cs="Arial"/>
                <w:bCs/>
                <w:sz w:val="22"/>
                <w:szCs w:val="22"/>
                <w:lang w:val="es-CO" w:eastAsia="es-CO"/>
              </w:rPr>
            </w:pPr>
            <w:r>
              <w:rPr>
                <w:rFonts w:ascii="Arial" w:hAnsi="Arial" w:cs="Arial"/>
                <w:bCs/>
                <w:sz w:val="22"/>
                <w:szCs w:val="22"/>
                <w:lang w:val="es-CO" w:eastAsia="es-CO"/>
              </w:rPr>
              <w:t xml:space="preserve">Claudia Patricia Baez Ararat, </w:t>
            </w:r>
            <w:r w:rsidR="00137F12">
              <w:rPr>
                <w:rFonts w:ascii="Arial" w:hAnsi="Arial" w:cs="Arial"/>
                <w:bCs/>
                <w:sz w:val="22"/>
                <w:szCs w:val="22"/>
                <w:lang w:val="es-CO" w:eastAsia="es-CO"/>
              </w:rPr>
              <w:t>Eddy</w:t>
            </w:r>
            <w:r>
              <w:rPr>
                <w:rFonts w:ascii="Arial" w:hAnsi="Arial" w:cs="Arial"/>
                <w:bCs/>
                <w:sz w:val="22"/>
                <w:szCs w:val="22"/>
                <w:lang w:val="es-CO" w:eastAsia="es-CO"/>
              </w:rPr>
              <w:t xml:space="preserve"> Julieht Rivera Bonza</w:t>
            </w:r>
            <w:r w:rsidR="00137F12">
              <w:rPr>
                <w:rFonts w:ascii="Arial" w:hAnsi="Arial" w:cs="Arial"/>
                <w:bCs/>
                <w:sz w:val="22"/>
                <w:szCs w:val="22"/>
                <w:lang w:val="es-CO" w:eastAsia="es-CO"/>
              </w:rPr>
              <w:t xml:space="preserve">, </w:t>
            </w:r>
            <w:r w:rsidR="00DA7CAD">
              <w:rPr>
                <w:rFonts w:ascii="Arial" w:hAnsi="Arial" w:cs="Arial"/>
                <w:bCs/>
                <w:sz w:val="22"/>
                <w:szCs w:val="22"/>
                <w:lang w:val="es-CO" w:eastAsia="es-CO"/>
              </w:rPr>
              <w:t>Z</w:t>
            </w:r>
            <w:r w:rsidR="00137F12">
              <w:rPr>
                <w:rFonts w:ascii="Arial" w:hAnsi="Arial" w:cs="Arial"/>
                <w:bCs/>
                <w:sz w:val="22"/>
                <w:szCs w:val="22"/>
                <w:lang w:val="es-CO" w:eastAsia="es-CO"/>
              </w:rPr>
              <w:t>ayra</w:t>
            </w:r>
            <w:r>
              <w:rPr>
                <w:rFonts w:ascii="Arial" w:hAnsi="Arial" w:cs="Arial"/>
                <w:bCs/>
                <w:sz w:val="22"/>
                <w:szCs w:val="22"/>
                <w:lang w:val="es-CO" w:eastAsia="es-CO"/>
              </w:rPr>
              <w:t xml:space="preserve"> Jasmin Polentino Pinzón</w:t>
            </w:r>
            <w:r w:rsidR="00137F12">
              <w:rPr>
                <w:rFonts w:ascii="Arial" w:hAnsi="Arial" w:cs="Arial"/>
                <w:bCs/>
                <w:sz w:val="22"/>
                <w:szCs w:val="22"/>
                <w:lang w:val="es-CO" w:eastAsia="es-CO"/>
              </w:rPr>
              <w:t xml:space="preserve">, </w:t>
            </w:r>
            <w:r w:rsidR="00614D26">
              <w:rPr>
                <w:rFonts w:ascii="Arial" w:hAnsi="Arial" w:cs="Arial"/>
                <w:bCs/>
                <w:sz w:val="22"/>
                <w:szCs w:val="22"/>
                <w:lang w:val="es-CO" w:eastAsia="es-CO"/>
              </w:rPr>
              <w:t>Jesús Alberto Castellanos Mancipe</w:t>
            </w:r>
            <w:r w:rsidR="00962246">
              <w:rPr>
                <w:rFonts w:ascii="Arial" w:hAnsi="Arial" w:cs="Arial"/>
                <w:bCs/>
                <w:sz w:val="22"/>
                <w:szCs w:val="22"/>
                <w:lang w:val="es-CO" w:eastAsia="es-CO"/>
              </w:rPr>
              <w:t xml:space="preserve"> </w:t>
            </w:r>
            <w:r w:rsidR="00614D26">
              <w:rPr>
                <w:rFonts w:ascii="Arial" w:hAnsi="Arial" w:cs="Arial"/>
                <w:bCs/>
                <w:sz w:val="22"/>
                <w:szCs w:val="22"/>
                <w:lang w:val="es-CO" w:eastAsia="es-CO"/>
              </w:rPr>
              <w:t>.</w:t>
            </w:r>
          </w:p>
        </w:tc>
      </w:tr>
      <w:permEnd w:id="1450116758"/>
      <w:permEnd w:id="1618159587"/>
      <w:permEnd w:id="1040538037"/>
    </w:tbl>
    <w:p w14:paraId="256C50EE" w14:textId="77777777" w:rsidR="001D207D" w:rsidRPr="00ED197E" w:rsidRDefault="001D207D" w:rsidP="006A74C7">
      <w:pPr>
        <w:rPr>
          <w:rFonts w:ascii="Arial" w:hAnsi="Arial" w:cs="Arial"/>
          <w:sz w:val="18"/>
          <w:szCs w:val="18"/>
        </w:rPr>
      </w:pPr>
    </w:p>
    <w:tbl>
      <w:tblPr>
        <w:tblW w:w="9830"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2576"/>
        <w:gridCol w:w="7254"/>
      </w:tblGrid>
      <w:tr w:rsidR="009A6A2C" w:rsidRPr="00ED197E" w14:paraId="7CDC0E33" w14:textId="77777777" w:rsidTr="00D15485">
        <w:trPr>
          <w:trHeight w:val="353"/>
        </w:trPr>
        <w:tc>
          <w:tcPr>
            <w:tcW w:w="2576" w:type="dxa"/>
            <w:shd w:val="solid" w:color="ECF1F8" w:fill="auto"/>
            <w:noWrap/>
            <w:vAlign w:val="center"/>
            <w:hideMark/>
          </w:tcPr>
          <w:p w14:paraId="47698EE8" w14:textId="77777777" w:rsidR="009A6A2C" w:rsidRPr="00ED197E" w:rsidRDefault="009A6A2C" w:rsidP="004F28C0">
            <w:pPr>
              <w:rPr>
                <w:rFonts w:ascii="Arial" w:hAnsi="Arial" w:cs="Arial"/>
                <w:b/>
                <w:bCs/>
                <w:sz w:val="22"/>
                <w:szCs w:val="22"/>
                <w:lang w:val="es-CO" w:eastAsia="es-CO"/>
              </w:rPr>
            </w:pPr>
            <w:permStart w:id="457179723" w:edGrp="everyone" w:colFirst="1" w:colLast="1"/>
            <w:r w:rsidRPr="00ED197E">
              <w:rPr>
                <w:rFonts w:ascii="Arial" w:hAnsi="Arial" w:cs="Arial"/>
                <w:b/>
                <w:bCs/>
                <w:sz w:val="22"/>
                <w:szCs w:val="22"/>
                <w:lang w:val="es-CO" w:eastAsia="es-CO"/>
              </w:rPr>
              <w:t>Auditor líder:</w:t>
            </w:r>
          </w:p>
        </w:tc>
        <w:tc>
          <w:tcPr>
            <w:tcW w:w="7254" w:type="dxa"/>
            <w:shd w:val="clear" w:color="auto" w:fill="auto"/>
            <w:vAlign w:val="center"/>
            <w:hideMark/>
          </w:tcPr>
          <w:p w14:paraId="379C28F5" w14:textId="573FA681" w:rsidR="009A6A2C" w:rsidRPr="00ED197E" w:rsidRDefault="00FA7D79" w:rsidP="004F28C0">
            <w:pPr>
              <w:jc w:val="both"/>
              <w:rPr>
                <w:rFonts w:ascii="Arial" w:hAnsi="Arial" w:cs="Arial"/>
                <w:bCs/>
                <w:sz w:val="22"/>
                <w:szCs w:val="22"/>
                <w:lang w:val="es-CO" w:eastAsia="es-CO"/>
              </w:rPr>
            </w:pPr>
            <w:r>
              <w:rPr>
                <w:rFonts w:ascii="Arial" w:hAnsi="Arial" w:cs="Arial"/>
                <w:bCs/>
                <w:sz w:val="22"/>
                <w:szCs w:val="22"/>
                <w:lang w:val="es-CO" w:eastAsia="es-CO"/>
              </w:rPr>
              <w:t>Sandra Patricia Contreras Ochoa</w:t>
            </w:r>
          </w:p>
        </w:tc>
      </w:tr>
      <w:tr w:rsidR="009A6A2C" w:rsidRPr="00ED197E" w14:paraId="7F95FB06" w14:textId="77777777" w:rsidTr="00D15485">
        <w:trPr>
          <w:trHeight w:val="353"/>
        </w:trPr>
        <w:tc>
          <w:tcPr>
            <w:tcW w:w="2576" w:type="dxa"/>
            <w:shd w:val="solid" w:color="ECF1F8" w:fill="auto"/>
            <w:noWrap/>
            <w:vAlign w:val="center"/>
          </w:tcPr>
          <w:p w14:paraId="2119BA82" w14:textId="77777777" w:rsidR="009A6A2C" w:rsidRPr="00ED197E" w:rsidRDefault="009A6A2C" w:rsidP="004F28C0">
            <w:pPr>
              <w:rPr>
                <w:rFonts w:ascii="Arial" w:hAnsi="Arial" w:cs="Arial"/>
                <w:b/>
                <w:bCs/>
                <w:sz w:val="22"/>
                <w:szCs w:val="22"/>
                <w:lang w:val="es-CO" w:eastAsia="es-CO"/>
              </w:rPr>
            </w:pPr>
            <w:permStart w:id="1106186092" w:edGrp="everyone" w:colFirst="1" w:colLast="1"/>
            <w:permEnd w:id="457179723"/>
            <w:r w:rsidRPr="00ED197E">
              <w:rPr>
                <w:rFonts w:ascii="Arial" w:hAnsi="Arial" w:cs="Arial"/>
                <w:b/>
                <w:bCs/>
                <w:sz w:val="22"/>
                <w:szCs w:val="22"/>
                <w:lang w:val="es-CO" w:eastAsia="es-CO"/>
              </w:rPr>
              <w:t>Equipo Auditor:</w:t>
            </w:r>
          </w:p>
        </w:tc>
        <w:tc>
          <w:tcPr>
            <w:tcW w:w="7254" w:type="dxa"/>
            <w:shd w:val="clear" w:color="auto" w:fill="auto"/>
            <w:vAlign w:val="center"/>
          </w:tcPr>
          <w:p w14:paraId="7314C9FE" w14:textId="124EC2FF" w:rsidR="009A6A2C" w:rsidRPr="00ED197E" w:rsidRDefault="00FA7D79" w:rsidP="004F28C0">
            <w:pPr>
              <w:jc w:val="both"/>
              <w:rPr>
                <w:rFonts w:ascii="Arial" w:hAnsi="Arial" w:cs="Arial"/>
                <w:bCs/>
                <w:sz w:val="22"/>
                <w:szCs w:val="22"/>
                <w:lang w:val="es-CO" w:eastAsia="es-CO"/>
              </w:rPr>
            </w:pPr>
            <w:r>
              <w:rPr>
                <w:rFonts w:ascii="Arial" w:hAnsi="Arial" w:cs="Arial"/>
                <w:bCs/>
                <w:sz w:val="22"/>
                <w:szCs w:val="22"/>
                <w:lang w:val="es-CO" w:eastAsia="es-CO"/>
              </w:rPr>
              <w:t>Sandra Patricia Contreras Ochoa</w:t>
            </w:r>
          </w:p>
        </w:tc>
      </w:tr>
      <w:tr w:rsidR="009A6A2C" w:rsidRPr="00ED197E" w14:paraId="50C6130F" w14:textId="77777777" w:rsidTr="00D15485">
        <w:trPr>
          <w:trHeight w:val="353"/>
        </w:trPr>
        <w:tc>
          <w:tcPr>
            <w:tcW w:w="2576" w:type="dxa"/>
            <w:shd w:val="solid" w:color="ECF1F8" w:fill="auto"/>
            <w:noWrap/>
            <w:vAlign w:val="center"/>
            <w:hideMark/>
          </w:tcPr>
          <w:p w14:paraId="37CC08CB" w14:textId="77777777" w:rsidR="009A6A2C" w:rsidRPr="00ED197E" w:rsidRDefault="009A6A2C" w:rsidP="004F28C0">
            <w:pPr>
              <w:rPr>
                <w:rFonts w:ascii="Arial" w:hAnsi="Arial" w:cs="Arial"/>
                <w:b/>
                <w:bCs/>
                <w:sz w:val="22"/>
                <w:szCs w:val="22"/>
                <w:lang w:val="es-CO" w:eastAsia="es-CO"/>
              </w:rPr>
            </w:pPr>
            <w:permStart w:id="808270235" w:edGrp="everyone" w:colFirst="1" w:colLast="1"/>
            <w:permEnd w:id="1106186092"/>
            <w:r w:rsidRPr="00ED197E">
              <w:rPr>
                <w:rFonts w:ascii="Arial" w:hAnsi="Arial" w:cs="Arial"/>
                <w:b/>
                <w:bCs/>
                <w:sz w:val="22"/>
                <w:szCs w:val="22"/>
                <w:lang w:val="es-CO" w:eastAsia="es-CO"/>
              </w:rPr>
              <w:t>Objetivo de la auditoría:</w:t>
            </w:r>
          </w:p>
        </w:tc>
        <w:tc>
          <w:tcPr>
            <w:tcW w:w="7254" w:type="dxa"/>
            <w:shd w:val="clear" w:color="auto" w:fill="auto"/>
            <w:vAlign w:val="center"/>
          </w:tcPr>
          <w:p w14:paraId="6450C045" w14:textId="77777777" w:rsidR="00FA7D79" w:rsidRDefault="00FA7D79" w:rsidP="004F28C0">
            <w:pPr>
              <w:jc w:val="both"/>
              <w:rPr>
                <w:rFonts w:ascii="Arial" w:hAnsi="Arial" w:cs="Arial"/>
                <w:bCs/>
                <w:sz w:val="22"/>
                <w:szCs w:val="22"/>
                <w:lang w:eastAsia="es-CO"/>
              </w:rPr>
            </w:pPr>
            <w:r w:rsidRPr="00FA7D79">
              <w:rPr>
                <w:rFonts w:ascii="Arial" w:hAnsi="Arial" w:cs="Arial"/>
                <w:bCs/>
                <w:sz w:val="22"/>
                <w:szCs w:val="22"/>
                <w:lang w:eastAsia="es-CO"/>
              </w:rPr>
              <w:t xml:space="preserve">1. Determinar la conformidad del SG Zero Waste (Basura Cero) y del SGC ISO9001, con los criterios de auditoría. </w:t>
            </w:r>
          </w:p>
          <w:p w14:paraId="082FDFEF" w14:textId="77777777" w:rsidR="00FA7D79" w:rsidRDefault="00FA7D79" w:rsidP="004F28C0">
            <w:pPr>
              <w:jc w:val="both"/>
              <w:rPr>
                <w:rFonts w:ascii="Arial" w:hAnsi="Arial" w:cs="Arial"/>
                <w:bCs/>
                <w:sz w:val="22"/>
                <w:szCs w:val="22"/>
                <w:lang w:eastAsia="es-CO"/>
              </w:rPr>
            </w:pPr>
            <w:r w:rsidRPr="00FA7D79">
              <w:rPr>
                <w:rFonts w:ascii="Arial" w:hAnsi="Arial" w:cs="Arial"/>
                <w:bCs/>
                <w:sz w:val="22"/>
                <w:szCs w:val="22"/>
                <w:lang w:eastAsia="es-CO"/>
              </w:rPr>
              <w:t xml:space="preserve">2. Evaluar la capacidad del SGZW y SGC ISO9001 para asegurar que la universidad cumple con los requisitos legales y reglamentarios asociados al SG </w:t>
            </w:r>
          </w:p>
          <w:p w14:paraId="57DF4BBE" w14:textId="77777777" w:rsidR="00FA7D79" w:rsidRDefault="00FA7D79" w:rsidP="004F28C0">
            <w:pPr>
              <w:jc w:val="both"/>
              <w:rPr>
                <w:rFonts w:ascii="Arial" w:hAnsi="Arial" w:cs="Arial"/>
                <w:bCs/>
                <w:sz w:val="22"/>
                <w:szCs w:val="22"/>
                <w:lang w:eastAsia="es-CO"/>
              </w:rPr>
            </w:pPr>
            <w:r w:rsidRPr="00FA7D79">
              <w:rPr>
                <w:rFonts w:ascii="Arial" w:hAnsi="Arial" w:cs="Arial"/>
                <w:bCs/>
                <w:sz w:val="22"/>
                <w:szCs w:val="22"/>
                <w:lang w:eastAsia="es-CO"/>
              </w:rPr>
              <w:t xml:space="preserve">3. Identificar áreas o procesos en las que la universidad puede tener mejoras potenciales del sistema de gestión. </w:t>
            </w:r>
          </w:p>
          <w:p w14:paraId="297A3814" w14:textId="2FAE96E3" w:rsidR="009A6A2C" w:rsidRPr="00ED197E" w:rsidRDefault="00FA7D79" w:rsidP="004F28C0">
            <w:pPr>
              <w:jc w:val="both"/>
              <w:rPr>
                <w:rFonts w:ascii="Arial" w:hAnsi="Arial" w:cs="Arial"/>
                <w:bCs/>
                <w:sz w:val="22"/>
                <w:szCs w:val="22"/>
                <w:lang w:val="es-CO" w:eastAsia="es-CO"/>
              </w:rPr>
            </w:pPr>
            <w:r w:rsidRPr="00FA7D79">
              <w:rPr>
                <w:rFonts w:ascii="Arial" w:hAnsi="Arial" w:cs="Arial"/>
                <w:bCs/>
                <w:sz w:val="22"/>
                <w:szCs w:val="22"/>
                <w:lang w:eastAsia="es-CO"/>
              </w:rPr>
              <w:t>4. Realizar seguimiento a la implementación de las acciones resultantes de las auditorías previas y verificar su eficacia</w:t>
            </w:r>
          </w:p>
        </w:tc>
      </w:tr>
      <w:tr w:rsidR="009A6A2C" w:rsidRPr="00ED197E" w14:paraId="5320A7D1" w14:textId="77777777" w:rsidTr="00D15485">
        <w:trPr>
          <w:trHeight w:val="353"/>
        </w:trPr>
        <w:tc>
          <w:tcPr>
            <w:tcW w:w="2576" w:type="dxa"/>
            <w:shd w:val="solid" w:color="ECF1F8" w:fill="auto"/>
            <w:vAlign w:val="center"/>
            <w:hideMark/>
          </w:tcPr>
          <w:p w14:paraId="59D5FE57" w14:textId="77777777" w:rsidR="009A6A2C" w:rsidRPr="00ED197E" w:rsidRDefault="009A6A2C" w:rsidP="004F28C0">
            <w:pPr>
              <w:rPr>
                <w:rFonts w:ascii="Arial" w:hAnsi="Arial" w:cs="Arial"/>
                <w:b/>
                <w:bCs/>
                <w:sz w:val="22"/>
                <w:szCs w:val="22"/>
                <w:lang w:val="es-CO" w:eastAsia="es-CO"/>
              </w:rPr>
            </w:pPr>
            <w:permStart w:id="1332574501" w:edGrp="everyone" w:colFirst="1" w:colLast="1"/>
            <w:permEnd w:id="808270235"/>
            <w:r w:rsidRPr="00ED197E">
              <w:rPr>
                <w:rFonts w:ascii="Arial" w:hAnsi="Arial" w:cs="Arial"/>
                <w:b/>
                <w:bCs/>
                <w:sz w:val="22"/>
                <w:szCs w:val="22"/>
                <w:lang w:val="es-CO" w:eastAsia="es-CO"/>
              </w:rPr>
              <w:t>Alcance de la auditoría:</w:t>
            </w:r>
          </w:p>
        </w:tc>
        <w:tc>
          <w:tcPr>
            <w:tcW w:w="7254" w:type="dxa"/>
            <w:shd w:val="clear" w:color="auto" w:fill="auto"/>
            <w:vAlign w:val="center"/>
          </w:tcPr>
          <w:p w14:paraId="243171A6" w14:textId="77777777" w:rsidR="00FA7D79" w:rsidRDefault="00FA7D79" w:rsidP="00215E3F">
            <w:pPr>
              <w:jc w:val="both"/>
              <w:rPr>
                <w:rFonts w:ascii="Arial" w:hAnsi="Arial" w:cs="Arial"/>
                <w:bCs/>
                <w:sz w:val="22"/>
                <w:szCs w:val="22"/>
                <w:lang w:eastAsia="es-CO"/>
              </w:rPr>
            </w:pPr>
            <w:r w:rsidRPr="00FA7D79">
              <w:rPr>
                <w:rFonts w:ascii="Arial" w:hAnsi="Arial" w:cs="Arial"/>
                <w:bCs/>
                <w:sz w:val="22"/>
                <w:szCs w:val="22"/>
                <w:lang w:eastAsia="es-CO"/>
              </w:rPr>
              <w:t xml:space="preserve">SGZW: "Gestión integral de los residuos generados en el desarrollo de las funciones de docencia, investigación y extensión y proyección social, para la prestación del servicio de Educación Superior en la Universidad Simón Bolívar" </w:t>
            </w:r>
          </w:p>
          <w:p w14:paraId="018B2BEC" w14:textId="6F7986B3" w:rsidR="009A6A2C" w:rsidRPr="00ED197E" w:rsidRDefault="00FA7D79" w:rsidP="00215E3F">
            <w:pPr>
              <w:jc w:val="both"/>
              <w:rPr>
                <w:rFonts w:ascii="Arial" w:hAnsi="Arial" w:cs="Arial"/>
                <w:bCs/>
                <w:sz w:val="22"/>
                <w:szCs w:val="22"/>
                <w:lang w:val="es-CO" w:eastAsia="es-CO"/>
              </w:rPr>
            </w:pPr>
            <w:r w:rsidRPr="00FA7D79">
              <w:rPr>
                <w:rFonts w:ascii="Arial" w:hAnsi="Arial" w:cs="Arial"/>
                <w:bCs/>
                <w:sz w:val="22"/>
                <w:szCs w:val="22"/>
                <w:lang w:eastAsia="es-CO"/>
              </w:rPr>
              <w:t>SGC: "Gestión de ingreso del estudiante, prestación de servicios de educación continua, conciliación en derecho, gestión de eventos académicos, empresariales y culturales en el Teatro José Consuegra Higgins y otros auditorios, gestión de recursos bibliográficos, bienestar universitario, internacionalización, financiamiento estudiantil y gestión del egresado".</w:t>
            </w:r>
          </w:p>
        </w:tc>
      </w:tr>
      <w:tr w:rsidR="009A6A2C" w:rsidRPr="00ED197E" w14:paraId="54519228" w14:textId="77777777" w:rsidTr="00D15485">
        <w:trPr>
          <w:trHeight w:val="353"/>
        </w:trPr>
        <w:tc>
          <w:tcPr>
            <w:tcW w:w="2576" w:type="dxa"/>
            <w:shd w:val="solid" w:color="ECF1F8" w:fill="auto"/>
            <w:vAlign w:val="center"/>
          </w:tcPr>
          <w:p w14:paraId="26D2E7C7" w14:textId="77777777" w:rsidR="009A6A2C" w:rsidRPr="00ED197E" w:rsidRDefault="009A6A2C" w:rsidP="004F28C0">
            <w:pPr>
              <w:rPr>
                <w:rFonts w:ascii="Arial" w:hAnsi="Arial" w:cs="Arial"/>
                <w:b/>
                <w:bCs/>
                <w:sz w:val="22"/>
                <w:szCs w:val="22"/>
                <w:lang w:val="es-CO" w:eastAsia="es-CO"/>
              </w:rPr>
            </w:pPr>
            <w:permStart w:id="1019565546" w:edGrp="everyone" w:colFirst="1" w:colLast="1"/>
            <w:permEnd w:id="1332574501"/>
            <w:r w:rsidRPr="00ED197E">
              <w:rPr>
                <w:rFonts w:ascii="Arial" w:hAnsi="Arial" w:cs="Arial"/>
                <w:b/>
                <w:bCs/>
                <w:sz w:val="22"/>
                <w:szCs w:val="22"/>
                <w:lang w:val="es-CO" w:eastAsia="es-CO"/>
              </w:rPr>
              <w:t>Criterios de auditoría:</w:t>
            </w:r>
          </w:p>
        </w:tc>
        <w:tc>
          <w:tcPr>
            <w:tcW w:w="7254" w:type="dxa"/>
            <w:shd w:val="clear" w:color="auto" w:fill="auto"/>
            <w:vAlign w:val="center"/>
          </w:tcPr>
          <w:p w14:paraId="6245639B" w14:textId="0697A141" w:rsidR="00FA7D79" w:rsidRDefault="00FA7D79" w:rsidP="00171B80">
            <w:pPr>
              <w:jc w:val="both"/>
              <w:rPr>
                <w:rFonts w:ascii="Arial" w:hAnsi="Arial" w:cs="Arial"/>
                <w:bCs/>
                <w:sz w:val="22"/>
                <w:szCs w:val="22"/>
                <w:lang w:eastAsia="es-CO"/>
              </w:rPr>
            </w:pPr>
            <w:r w:rsidRPr="00FA7D79">
              <w:rPr>
                <w:rFonts w:ascii="Arial" w:hAnsi="Arial" w:cs="Arial"/>
                <w:bCs/>
                <w:sz w:val="22"/>
                <w:szCs w:val="22"/>
                <w:lang w:eastAsia="es-CO"/>
              </w:rPr>
              <w:t>* Requisitos del Manual de Certificación del Sistema de Gestión Basura Cero</w:t>
            </w:r>
            <w:r>
              <w:rPr>
                <w:rFonts w:ascii="Arial" w:hAnsi="Arial" w:cs="Arial"/>
                <w:bCs/>
                <w:sz w:val="22"/>
                <w:szCs w:val="22"/>
                <w:lang w:eastAsia="es-CO"/>
              </w:rPr>
              <w:t>,</w:t>
            </w:r>
            <w:r w:rsidRPr="00FA7D79">
              <w:rPr>
                <w:rFonts w:ascii="Arial" w:hAnsi="Arial" w:cs="Arial"/>
                <w:bCs/>
                <w:sz w:val="22"/>
                <w:szCs w:val="22"/>
                <w:lang w:eastAsia="es-CO"/>
              </w:rPr>
              <w:t xml:space="preserve"> versión 4</w:t>
            </w:r>
            <w:r>
              <w:rPr>
                <w:rFonts w:ascii="Arial" w:hAnsi="Arial" w:cs="Arial"/>
                <w:bCs/>
                <w:sz w:val="22"/>
                <w:szCs w:val="22"/>
                <w:lang w:eastAsia="es-CO"/>
              </w:rPr>
              <w:t>.</w:t>
            </w:r>
          </w:p>
          <w:p w14:paraId="55C2EF7A" w14:textId="057D334E" w:rsidR="00FA7D79" w:rsidRDefault="00FA7D79" w:rsidP="00171B80">
            <w:pPr>
              <w:jc w:val="both"/>
              <w:rPr>
                <w:rFonts w:ascii="Arial" w:hAnsi="Arial" w:cs="Arial"/>
                <w:bCs/>
                <w:sz w:val="22"/>
                <w:szCs w:val="22"/>
                <w:lang w:eastAsia="es-CO"/>
              </w:rPr>
            </w:pPr>
            <w:r w:rsidRPr="00FA7D79">
              <w:rPr>
                <w:rFonts w:ascii="Arial" w:hAnsi="Arial" w:cs="Arial"/>
                <w:bCs/>
                <w:sz w:val="22"/>
                <w:szCs w:val="22"/>
                <w:lang w:eastAsia="es-CO"/>
              </w:rPr>
              <w:t>* Requisitos de la Universidad para su Sistema de Gestión Basura cero</w:t>
            </w:r>
            <w:r>
              <w:rPr>
                <w:rFonts w:ascii="Arial" w:hAnsi="Arial" w:cs="Arial"/>
                <w:bCs/>
                <w:sz w:val="22"/>
                <w:szCs w:val="22"/>
                <w:lang w:eastAsia="es-CO"/>
              </w:rPr>
              <w:t>.</w:t>
            </w:r>
          </w:p>
          <w:p w14:paraId="5B5E14DA" w14:textId="5EFE3B96" w:rsidR="00FA7D79" w:rsidRDefault="00FA7D79" w:rsidP="00171B80">
            <w:pPr>
              <w:jc w:val="both"/>
              <w:rPr>
                <w:rFonts w:ascii="Arial" w:hAnsi="Arial" w:cs="Arial"/>
                <w:bCs/>
                <w:sz w:val="22"/>
                <w:szCs w:val="22"/>
                <w:lang w:eastAsia="es-CO"/>
              </w:rPr>
            </w:pPr>
            <w:r w:rsidRPr="00FA7D79">
              <w:rPr>
                <w:rFonts w:ascii="Arial" w:hAnsi="Arial" w:cs="Arial"/>
                <w:bCs/>
                <w:sz w:val="22"/>
                <w:szCs w:val="22"/>
                <w:lang w:eastAsia="es-CO"/>
              </w:rPr>
              <w:t>* Requisitos de la Universidad para su sistema de gestión de la calidad</w:t>
            </w:r>
            <w:r>
              <w:rPr>
                <w:rFonts w:ascii="Arial" w:hAnsi="Arial" w:cs="Arial"/>
                <w:bCs/>
                <w:sz w:val="22"/>
                <w:szCs w:val="22"/>
                <w:lang w:eastAsia="es-CO"/>
              </w:rPr>
              <w:t>.</w:t>
            </w:r>
            <w:r w:rsidRPr="00FA7D79">
              <w:rPr>
                <w:rFonts w:ascii="Arial" w:hAnsi="Arial" w:cs="Arial"/>
                <w:bCs/>
                <w:sz w:val="22"/>
                <w:szCs w:val="22"/>
                <w:lang w:eastAsia="es-CO"/>
              </w:rPr>
              <w:t xml:space="preserve"> </w:t>
            </w:r>
          </w:p>
          <w:p w14:paraId="3A33DD54" w14:textId="5A40CBFC" w:rsidR="00FA7D79" w:rsidRDefault="00FA7D79" w:rsidP="00171B80">
            <w:pPr>
              <w:jc w:val="both"/>
              <w:rPr>
                <w:rFonts w:ascii="Arial" w:hAnsi="Arial" w:cs="Arial"/>
                <w:bCs/>
                <w:sz w:val="22"/>
                <w:szCs w:val="22"/>
                <w:lang w:eastAsia="es-CO"/>
              </w:rPr>
            </w:pPr>
            <w:r w:rsidRPr="00FA7D79">
              <w:rPr>
                <w:rFonts w:ascii="Arial" w:hAnsi="Arial" w:cs="Arial"/>
                <w:bCs/>
                <w:sz w:val="22"/>
                <w:szCs w:val="22"/>
                <w:lang w:eastAsia="es-CO"/>
              </w:rPr>
              <w:t xml:space="preserve">*Requisitos de norma ISO 9001:2015, incluyendo las enmiendas recientes. </w:t>
            </w:r>
          </w:p>
          <w:p w14:paraId="1AF63CEE" w14:textId="3C84FB46" w:rsidR="00FA7D79" w:rsidRDefault="00FA7D79" w:rsidP="00171B80">
            <w:pPr>
              <w:jc w:val="both"/>
              <w:rPr>
                <w:rFonts w:ascii="Arial" w:hAnsi="Arial" w:cs="Arial"/>
                <w:bCs/>
                <w:sz w:val="22"/>
                <w:szCs w:val="22"/>
                <w:lang w:eastAsia="es-CO"/>
              </w:rPr>
            </w:pPr>
            <w:r w:rsidRPr="00FA7D79">
              <w:rPr>
                <w:rFonts w:ascii="Arial" w:hAnsi="Arial" w:cs="Arial"/>
                <w:bCs/>
                <w:sz w:val="22"/>
                <w:szCs w:val="22"/>
                <w:lang w:eastAsia="es-CO"/>
              </w:rPr>
              <w:t xml:space="preserve">* Requisitos legales y reglamentarios </w:t>
            </w:r>
          </w:p>
          <w:p w14:paraId="04127CFC" w14:textId="72BEC0C5" w:rsidR="009A6A2C" w:rsidRPr="00ED197E" w:rsidRDefault="00FA7D79" w:rsidP="00171B80">
            <w:pPr>
              <w:jc w:val="both"/>
              <w:rPr>
                <w:rFonts w:ascii="Arial" w:hAnsi="Arial" w:cs="Arial"/>
                <w:bCs/>
                <w:sz w:val="22"/>
                <w:szCs w:val="22"/>
                <w:lang w:val="es-CO" w:eastAsia="es-CO"/>
              </w:rPr>
            </w:pPr>
            <w:r w:rsidRPr="00FA7D79">
              <w:rPr>
                <w:rFonts w:ascii="Arial" w:hAnsi="Arial" w:cs="Arial"/>
                <w:bCs/>
                <w:sz w:val="22"/>
                <w:szCs w:val="22"/>
                <w:lang w:eastAsia="es-CO"/>
              </w:rPr>
              <w:t>* Requisitos de los usuarios de los servicios y de las partes interesadas pertinente</w:t>
            </w:r>
          </w:p>
        </w:tc>
      </w:tr>
      <w:tr w:rsidR="009A6A2C" w:rsidRPr="00ED197E" w14:paraId="0A4AC3AE" w14:textId="77777777" w:rsidTr="00D15485">
        <w:trPr>
          <w:trHeight w:val="353"/>
        </w:trPr>
        <w:tc>
          <w:tcPr>
            <w:tcW w:w="2576" w:type="dxa"/>
            <w:tcBorders>
              <w:bottom w:val="single" w:sz="4" w:space="0" w:color="BFBFBF"/>
            </w:tcBorders>
            <w:shd w:val="solid" w:color="ECF1F8" w:fill="auto"/>
            <w:vAlign w:val="center"/>
            <w:hideMark/>
          </w:tcPr>
          <w:p w14:paraId="5860F4BA" w14:textId="77777777" w:rsidR="009A6A2C" w:rsidRPr="00ED197E" w:rsidRDefault="009A6A2C" w:rsidP="004F28C0">
            <w:pPr>
              <w:rPr>
                <w:rFonts w:ascii="Arial" w:hAnsi="Arial" w:cs="Arial"/>
                <w:b/>
                <w:bCs/>
                <w:sz w:val="22"/>
                <w:szCs w:val="22"/>
                <w:lang w:val="es-CO" w:eastAsia="es-CO"/>
              </w:rPr>
            </w:pPr>
            <w:permStart w:id="1934888332" w:edGrp="everyone" w:colFirst="1" w:colLast="1"/>
            <w:permEnd w:id="1019565546"/>
            <w:r w:rsidRPr="00ED197E">
              <w:rPr>
                <w:rFonts w:ascii="Arial" w:hAnsi="Arial" w:cs="Arial"/>
                <w:b/>
                <w:bCs/>
                <w:sz w:val="22"/>
                <w:szCs w:val="22"/>
                <w:lang w:val="es-CO" w:eastAsia="es-CO"/>
              </w:rPr>
              <w:t>Fecha y Hora</w:t>
            </w:r>
            <w:r w:rsidR="00181562" w:rsidRPr="00ED197E">
              <w:rPr>
                <w:rFonts w:ascii="Arial" w:hAnsi="Arial" w:cs="Arial"/>
                <w:b/>
                <w:bCs/>
                <w:sz w:val="22"/>
                <w:szCs w:val="22"/>
                <w:lang w:val="es-CO" w:eastAsia="es-CO"/>
              </w:rPr>
              <w:t xml:space="preserve"> de la auditoría</w:t>
            </w:r>
            <w:r w:rsidRPr="00ED197E">
              <w:rPr>
                <w:rFonts w:ascii="Arial" w:hAnsi="Arial" w:cs="Arial"/>
                <w:b/>
                <w:bCs/>
                <w:sz w:val="22"/>
                <w:szCs w:val="22"/>
                <w:lang w:val="es-CO" w:eastAsia="es-CO"/>
              </w:rPr>
              <w:t>:</w:t>
            </w:r>
          </w:p>
        </w:tc>
        <w:tc>
          <w:tcPr>
            <w:tcW w:w="7254" w:type="dxa"/>
            <w:tcBorders>
              <w:bottom w:val="single" w:sz="4" w:space="0" w:color="BFBFBF"/>
            </w:tcBorders>
            <w:shd w:val="clear" w:color="auto" w:fill="auto"/>
            <w:vAlign w:val="center"/>
          </w:tcPr>
          <w:p w14:paraId="1A996880" w14:textId="427B6F9F" w:rsidR="009A6A2C" w:rsidRPr="00ED197E" w:rsidRDefault="00FA7D79" w:rsidP="00171B80">
            <w:pPr>
              <w:jc w:val="both"/>
              <w:rPr>
                <w:rFonts w:ascii="Arial" w:hAnsi="Arial" w:cs="Arial"/>
                <w:bCs/>
                <w:sz w:val="22"/>
                <w:szCs w:val="22"/>
                <w:lang w:val="es-CO" w:eastAsia="es-CO"/>
              </w:rPr>
            </w:pPr>
            <w:r>
              <w:rPr>
                <w:rFonts w:ascii="Arial" w:hAnsi="Arial" w:cs="Arial"/>
                <w:bCs/>
                <w:sz w:val="22"/>
                <w:szCs w:val="22"/>
                <w:lang w:val="es-CO" w:eastAsia="es-CO"/>
              </w:rPr>
              <w:t xml:space="preserve">30/04/2025 de </w:t>
            </w:r>
            <w:r w:rsidR="00137F12">
              <w:rPr>
                <w:rFonts w:ascii="Arial" w:hAnsi="Arial" w:cs="Arial"/>
                <w:bCs/>
                <w:sz w:val="22"/>
                <w:szCs w:val="22"/>
                <w:lang w:val="es-CO" w:eastAsia="es-CO"/>
              </w:rPr>
              <w:t>2</w:t>
            </w:r>
            <w:r>
              <w:rPr>
                <w:rFonts w:ascii="Arial" w:hAnsi="Arial" w:cs="Arial"/>
                <w:bCs/>
                <w:sz w:val="22"/>
                <w:szCs w:val="22"/>
                <w:lang w:val="es-CO" w:eastAsia="es-CO"/>
              </w:rPr>
              <w:t xml:space="preserve">:30 </w:t>
            </w:r>
            <w:r w:rsidR="00137F12">
              <w:rPr>
                <w:rFonts w:ascii="Arial" w:hAnsi="Arial" w:cs="Arial"/>
                <w:bCs/>
                <w:sz w:val="22"/>
                <w:szCs w:val="22"/>
                <w:lang w:val="es-CO" w:eastAsia="es-CO"/>
              </w:rPr>
              <w:t>pm</w:t>
            </w:r>
            <w:r>
              <w:rPr>
                <w:rFonts w:ascii="Arial" w:hAnsi="Arial" w:cs="Arial"/>
                <w:bCs/>
                <w:sz w:val="22"/>
                <w:szCs w:val="22"/>
                <w:lang w:val="es-CO" w:eastAsia="es-CO"/>
              </w:rPr>
              <w:t xml:space="preserve"> a </w:t>
            </w:r>
            <w:r w:rsidR="00137F12">
              <w:rPr>
                <w:rFonts w:ascii="Arial" w:hAnsi="Arial" w:cs="Arial"/>
                <w:bCs/>
                <w:sz w:val="22"/>
                <w:szCs w:val="22"/>
                <w:lang w:val="es-CO" w:eastAsia="es-CO"/>
              </w:rPr>
              <w:t>6:00</w:t>
            </w:r>
            <w:r>
              <w:rPr>
                <w:rFonts w:ascii="Arial" w:hAnsi="Arial" w:cs="Arial"/>
                <w:bCs/>
                <w:sz w:val="22"/>
                <w:szCs w:val="22"/>
                <w:lang w:val="es-CO" w:eastAsia="es-CO"/>
              </w:rPr>
              <w:t xml:space="preserve"> </w:t>
            </w:r>
            <w:r w:rsidR="00137F12">
              <w:rPr>
                <w:rFonts w:ascii="Arial" w:hAnsi="Arial" w:cs="Arial"/>
                <w:bCs/>
                <w:sz w:val="22"/>
                <w:szCs w:val="22"/>
                <w:lang w:val="es-CO" w:eastAsia="es-CO"/>
              </w:rPr>
              <w:t>p</w:t>
            </w:r>
            <w:r>
              <w:rPr>
                <w:rFonts w:ascii="Arial" w:hAnsi="Arial" w:cs="Arial"/>
                <w:bCs/>
                <w:sz w:val="22"/>
                <w:szCs w:val="22"/>
                <w:lang w:val="es-CO" w:eastAsia="es-CO"/>
              </w:rPr>
              <w:t>m</w:t>
            </w:r>
          </w:p>
        </w:tc>
      </w:tr>
      <w:tr w:rsidR="00181562" w:rsidRPr="00ED197E" w14:paraId="1ABB5309" w14:textId="77777777" w:rsidTr="00D15485">
        <w:trPr>
          <w:trHeight w:val="353"/>
        </w:trPr>
        <w:tc>
          <w:tcPr>
            <w:tcW w:w="2576" w:type="dxa"/>
            <w:tcBorders>
              <w:bottom w:val="single" w:sz="4" w:space="0" w:color="BFBFBF"/>
            </w:tcBorders>
            <w:shd w:val="solid" w:color="ECF1F8" w:fill="auto"/>
            <w:vAlign w:val="center"/>
          </w:tcPr>
          <w:p w14:paraId="7141A121" w14:textId="77777777" w:rsidR="00181562" w:rsidRPr="00ED197E" w:rsidRDefault="00181562" w:rsidP="004F28C0">
            <w:pPr>
              <w:rPr>
                <w:rFonts w:ascii="Arial" w:hAnsi="Arial" w:cs="Arial"/>
                <w:b/>
                <w:bCs/>
                <w:sz w:val="22"/>
                <w:szCs w:val="22"/>
                <w:lang w:val="es-CO" w:eastAsia="es-CO"/>
              </w:rPr>
            </w:pPr>
            <w:permStart w:id="1616978467" w:edGrp="everyone" w:colFirst="1" w:colLast="1"/>
            <w:permEnd w:id="1934888332"/>
            <w:r w:rsidRPr="00ED197E">
              <w:rPr>
                <w:rFonts w:ascii="Arial" w:hAnsi="Arial" w:cs="Arial"/>
                <w:b/>
                <w:bCs/>
                <w:sz w:val="22"/>
                <w:szCs w:val="22"/>
                <w:lang w:val="es-CO" w:eastAsia="es-CO"/>
              </w:rPr>
              <w:t>Fecha del informe:</w:t>
            </w:r>
          </w:p>
        </w:tc>
        <w:tc>
          <w:tcPr>
            <w:tcW w:w="7254" w:type="dxa"/>
            <w:tcBorders>
              <w:bottom w:val="single" w:sz="4" w:space="0" w:color="BFBFBF"/>
            </w:tcBorders>
            <w:shd w:val="clear" w:color="auto" w:fill="auto"/>
            <w:vAlign w:val="center"/>
          </w:tcPr>
          <w:p w14:paraId="7DCF74A8" w14:textId="0DDF672C" w:rsidR="00181562" w:rsidRPr="00ED197E" w:rsidRDefault="00137F12" w:rsidP="00171B80">
            <w:pPr>
              <w:jc w:val="both"/>
              <w:rPr>
                <w:rFonts w:ascii="Arial" w:hAnsi="Arial" w:cs="Arial"/>
                <w:bCs/>
                <w:sz w:val="22"/>
                <w:szCs w:val="22"/>
                <w:lang w:val="es-CO" w:eastAsia="es-CO"/>
              </w:rPr>
            </w:pPr>
            <w:r>
              <w:rPr>
                <w:rFonts w:ascii="Arial" w:hAnsi="Arial" w:cs="Arial"/>
                <w:bCs/>
                <w:sz w:val="22"/>
                <w:szCs w:val="22"/>
                <w:lang w:val="es-CO" w:eastAsia="es-CO"/>
              </w:rPr>
              <w:t>5</w:t>
            </w:r>
            <w:r w:rsidR="00FA7D79">
              <w:rPr>
                <w:rFonts w:ascii="Arial" w:hAnsi="Arial" w:cs="Arial"/>
                <w:bCs/>
                <w:sz w:val="22"/>
                <w:szCs w:val="22"/>
                <w:lang w:val="es-CO" w:eastAsia="es-CO"/>
              </w:rPr>
              <w:t>/05/2025</w:t>
            </w:r>
          </w:p>
        </w:tc>
      </w:tr>
      <w:permEnd w:id="1616978467"/>
      <w:tr w:rsidR="009A6A2C" w:rsidRPr="00ED197E" w14:paraId="3C416E3B" w14:textId="77777777" w:rsidTr="00D15485">
        <w:trPr>
          <w:trHeight w:val="101"/>
        </w:trPr>
        <w:tc>
          <w:tcPr>
            <w:tcW w:w="9830" w:type="dxa"/>
            <w:gridSpan w:val="2"/>
            <w:shd w:val="solid" w:color="ECF1F8" w:fill="auto"/>
            <w:vAlign w:val="center"/>
          </w:tcPr>
          <w:p w14:paraId="1F6D3971" w14:textId="77777777" w:rsidR="009A6A2C" w:rsidRPr="00ED197E" w:rsidRDefault="009A6A2C" w:rsidP="004F28C0">
            <w:pPr>
              <w:jc w:val="center"/>
              <w:rPr>
                <w:rFonts w:ascii="Arial" w:hAnsi="Arial" w:cs="Arial"/>
                <w:b/>
                <w:bCs/>
                <w:sz w:val="22"/>
                <w:szCs w:val="22"/>
                <w:lang w:val="es-CO" w:eastAsia="es-CO"/>
              </w:rPr>
            </w:pPr>
            <w:r w:rsidRPr="00ED197E">
              <w:rPr>
                <w:rFonts w:ascii="Arial" w:hAnsi="Arial" w:cs="Arial"/>
                <w:b/>
                <w:bCs/>
                <w:sz w:val="22"/>
                <w:szCs w:val="22"/>
                <w:lang w:val="es-CO" w:eastAsia="es-CO"/>
              </w:rPr>
              <w:t xml:space="preserve">HALLAZGOS </w:t>
            </w:r>
          </w:p>
        </w:tc>
      </w:tr>
      <w:tr w:rsidR="009A6A2C" w:rsidRPr="00ED197E" w14:paraId="50A2FDB8" w14:textId="77777777" w:rsidTr="00D15485">
        <w:trPr>
          <w:trHeight w:val="1178"/>
        </w:trPr>
        <w:tc>
          <w:tcPr>
            <w:tcW w:w="9830" w:type="dxa"/>
            <w:gridSpan w:val="2"/>
            <w:shd w:val="clear" w:color="auto" w:fill="auto"/>
            <w:hideMark/>
          </w:tcPr>
          <w:p w14:paraId="352EA088"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favorables</w:t>
            </w:r>
          </w:p>
          <w:p w14:paraId="58D145BD" w14:textId="7D443ED4" w:rsidR="008D7A49" w:rsidRDefault="0020438A" w:rsidP="00AB7563">
            <w:pPr>
              <w:pStyle w:val="Prrafodelista"/>
              <w:numPr>
                <w:ilvl w:val="0"/>
                <w:numId w:val="10"/>
              </w:numPr>
              <w:jc w:val="both"/>
              <w:rPr>
                <w:rFonts w:ascii="Arial" w:hAnsi="Arial" w:cs="Arial"/>
                <w:bCs/>
                <w:sz w:val="22"/>
                <w:szCs w:val="22"/>
                <w:lang w:val="es-CO" w:eastAsia="es-CO"/>
              </w:rPr>
            </w:pPr>
            <w:permStart w:id="1369653317" w:edGrp="everyone"/>
            <w:r>
              <w:rPr>
                <w:rFonts w:ascii="Arial" w:hAnsi="Arial" w:cs="Arial"/>
                <w:bCs/>
                <w:sz w:val="22"/>
                <w:szCs w:val="22"/>
                <w:lang w:val="es-CO" w:eastAsia="es-CO"/>
              </w:rPr>
              <w:t>Buena disposición de todo el equipo durante el proceso de auditoría</w:t>
            </w:r>
          </w:p>
          <w:p w14:paraId="1B74C4F0" w14:textId="058F6C82" w:rsidR="0020438A" w:rsidRDefault="0020438A" w:rsidP="00AB7563">
            <w:pPr>
              <w:pStyle w:val="Prrafodelista"/>
              <w:numPr>
                <w:ilvl w:val="0"/>
                <w:numId w:val="10"/>
              </w:numPr>
              <w:jc w:val="both"/>
              <w:rPr>
                <w:rFonts w:ascii="Arial" w:hAnsi="Arial" w:cs="Arial"/>
                <w:bCs/>
                <w:sz w:val="22"/>
                <w:szCs w:val="22"/>
                <w:lang w:val="es-CO" w:eastAsia="es-CO"/>
              </w:rPr>
            </w:pPr>
            <w:r>
              <w:rPr>
                <w:rFonts w:ascii="Arial" w:hAnsi="Arial" w:cs="Arial"/>
                <w:bCs/>
                <w:sz w:val="22"/>
                <w:szCs w:val="22"/>
                <w:lang w:val="es-CO" w:eastAsia="es-CO"/>
              </w:rPr>
              <w:t>Conocimiento de su contexto y del alcance de sus procesos</w:t>
            </w:r>
          </w:p>
          <w:p w14:paraId="105A7150" w14:textId="1C6BA6EA" w:rsidR="0020438A" w:rsidRDefault="0020438A" w:rsidP="00AB7563">
            <w:pPr>
              <w:pStyle w:val="Prrafodelista"/>
              <w:numPr>
                <w:ilvl w:val="0"/>
                <w:numId w:val="10"/>
              </w:numPr>
              <w:jc w:val="both"/>
              <w:rPr>
                <w:rFonts w:ascii="Arial" w:hAnsi="Arial" w:cs="Arial"/>
                <w:bCs/>
                <w:sz w:val="22"/>
                <w:szCs w:val="22"/>
                <w:lang w:val="es-CO" w:eastAsia="es-CO"/>
              </w:rPr>
            </w:pPr>
            <w:r>
              <w:rPr>
                <w:rFonts w:ascii="Arial" w:hAnsi="Arial" w:cs="Arial"/>
                <w:bCs/>
                <w:sz w:val="22"/>
                <w:szCs w:val="22"/>
                <w:lang w:val="es-CO" w:eastAsia="es-CO"/>
              </w:rPr>
              <w:t>Trazabilidad de las actividades de los procesos auditados</w:t>
            </w:r>
            <w:r w:rsidR="000E3AEF">
              <w:rPr>
                <w:rFonts w:ascii="Arial" w:hAnsi="Arial" w:cs="Arial"/>
                <w:bCs/>
                <w:sz w:val="22"/>
                <w:szCs w:val="22"/>
                <w:lang w:val="es-CO" w:eastAsia="es-CO"/>
              </w:rPr>
              <w:t>.</w:t>
            </w:r>
          </w:p>
          <w:p w14:paraId="35FE3838" w14:textId="5CC0094C" w:rsidR="000E3AEF" w:rsidRDefault="000E3AEF" w:rsidP="00AB7563">
            <w:pPr>
              <w:pStyle w:val="Prrafodelista"/>
              <w:numPr>
                <w:ilvl w:val="0"/>
                <w:numId w:val="10"/>
              </w:numPr>
              <w:jc w:val="both"/>
              <w:rPr>
                <w:rFonts w:ascii="Arial" w:hAnsi="Arial" w:cs="Arial"/>
                <w:bCs/>
                <w:sz w:val="22"/>
                <w:szCs w:val="22"/>
                <w:lang w:val="es-CO" w:eastAsia="es-CO"/>
              </w:rPr>
            </w:pPr>
            <w:r>
              <w:rPr>
                <w:rFonts w:ascii="Arial" w:hAnsi="Arial" w:cs="Arial"/>
                <w:bCs/>
                <w:sz w:val="22"/>
                <w:szCs w:val="22"/>
                <w:lang w:val="es-CO" w:eastAsia="es-CO"/>
              </w:rPr>
              <w:t>Se destaca como fortaleza la apropiación del conocimiento de los procedimientos de todos los miembros del equipo</w:t>
            </w:r>
          </w:p>
          <w:p w14:paraId="1A7C1CED" w14:textId="4AEB424D" w:rsidR="0020438A" w:rsidRPr="00ED197E" w:rsidRDefault="0020438A" w:rsidP="00AB7563">
            <w:pPr>
              <w:pStyle w:val="Prrafodelista"/>
              <w:numPr>
                <w:ilvl w:val="0"/>
                <w:numId w:val="10"/>
              </w:numPr>
              <w:jc w:val="both"/>
              <w:rPr>
                <w:rFonts w:ascii="Arial" w:hAnsi="Arial" w:cs="Arial"/>
                <w:bCs/>
                <w:sz w:val="22"/>
                <w:szCs w:val="22"/>
                <w:lang w:val="es-CO" w:eastAsia="es-CO"/>
              </w:rPr>
            </w:pPr>
            <w:r>
              <w:rPr>
                <w:rFonts w:ascii="Arial" w:hAnsi="Arial" w:cs="Arial"/>
                <w:bCs/>
                <w:sz w:val="22"/>
                <w:szCs w:val="22"/>
                <w:lang w:val="es-CO" w:eastAsia="es-CO"/>
              </w:rPr>
              <w:lastRenderedPageBreak/>
              <w:t xml:space="preserve">Apropiación del ciclo PHVA según lo manifestado por la líder del proceso en cuanto al ajuste de metas </w:t>
            </w:r>
            <w:r w:rsidR="00636ABF">
              <w:rPr>
                <w:rFonts w:ascii="Arial" w:hAnsi="Arial" w:cs="Arial"/>
                <w:bCs/>
                <w:sz w:val="22"/>
                <w:szCs w:val="22"/>
                <w:lang w:val="es-CO" w:eastAsia="es-CO"/>
              </w:rPr>
              <w:t xml:space="preserve">y el incremento de actividades tendientes a aumentar el impacto en el servicio de préstamo, </w:t>
            </w:r>
            <w:r>
              <w:rPr>
                <w:rFonts w:ascii="Arial" w:hAnsi="Arial" w:cs="Arial"/>
                <w:bCs/>
                <w:sz w:val="22"/>
                <w:szCs w:val="22"/>
                <w:lang w:val="es-CO" w:eastAsia="es-CO"/>
              </w:rPr>
              <w:t>dejado</w:t>
            </w:r>
            <w:r w:rsidR="00636ABF">
              <w:rPr>
                <w:rFonts w:ascii="Arial" w:hAnsi="Arial" w:cs="Arial"/>
                <w:bCs/>
                <w:sz w:val="22"/>
                <w:szCs w:val="22"/>
                <w:lang w:val="es-CO" w:eastAsia="es-CO"/>
              </w:rPr>
              <w:t>s</w:t>
            </w:r>
            <w:r>
              <w:rPr>
                <w:rFonts w:ascii="Arial" w:hAnsi="Arial" w:cs="Arial"/>
                <w:bCs/>
                <w:sz w:val="22"/>
                <w:szCs w:val="22"/>
                <w:lang w:val="es-CO" w:eastAsia="es-CO"/>
              </w:rPr>
              <w:t xml:space="preserve"> como observac</w:t>
            </w:r>
            <w:r w:rsidR="00636ABF">
              <w:rPr>
                <w:rFonts w:ascii="Arial" w:hAnsi="Arial" w:cs="Arial"/>
                <w:bCs/>
                <w:sz w:val="22"/>
                <w:szCs w:val="22"/>
                <w:lang w:val="es-CO" w:eastAsia="es-CO"/>
              </w:rPr>
              <w:t>iones en</w:t>
            </w:r>
            <w:r>
              <w:rPr>
                <w:rFonts w:ascii="Arial" w:hAnsi="Arial" w:cs="Arial"/>
                <w:bCs/>
                <w:sz w:val="22"/>
                <w:szCs w:val="22"/>
                <w:lang w:val="es-CO" w:eastAsia="es-CO"/>
              </w:rPr>
              <w:t xml:space="preserve"> la anterior auditoría</w:t>
            </w:r>
          </w:p>
          <w:permEnd w:id="1369653317"/>
          <w:p w14:paraId="6F6D56AC" w14:textId="77777777" w:rsidR="006E4B66" w:rsidRPr="00ED197E" w:rsidRDefault="006E4B66" w:rsidP="006E4B66">
            <w:pPr>
              <w:pStyle w:val="Prrafodelista"/>
              <w:jc w:val="both"/>
              <w:rPr>
                <w:rFonts w:ascii="Arial" w:hAnsi="Arial" w:cs="Arial"/>
                <w:b/>
                <w:bCs/>
                <w:sz w:val="22"/>
                <w:szCs w:val="22"/>
                <w:lang w:val="es-CO" w:eastAsia="es-CO"/>
              </w:rPr>
            </w:pPr>
          </w:p>
        </w:tc>
      </w:tr>
      <w:tr w:rsidR="009A6A2C" w:rsidRPr="00ED197E" w14:paraId="5B73EC61" w14:textId="77777777" w:rsidTr="00D15485">
        <w:trPr>
          <w:trHeight w:val="436"/>
        </w:trPr>
        <w:tc>
          <w:tcPr>
            <w:tcW w:w="9830" w:type="dxa"/>
            <w:gridSpan w:val="2"/>
            <w:shd w:val="clear" w:color="auto" w:fill="auto"/>
            <w:hideMark/>
          </w:tcPr>
          <w:p w14:paraId="17EC51CA"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lastRenderedPageBreak/>
              <w:t>Aspectos a mejorar</w:t>
            </w:r>
          </w:p>
          <w:p w14:paraId="600A72F8" w14:textId="6226B8AF" w:rsidR="00AB7563" w:rsidRDefault="00FF37C0" w:rsidP="00AB7563">
            <w:pPr>
              <w:pStyle w:val="Prrafodelista"/>
              <w:numPr>
                <w:ilvl w:val="0"/>
                <w:numId w:val="23"/>
              </w:numPr>
              <w:jc w:val="both"/>
              <w:rPr>
                <w:rFonts w:ascii="Arial" w:hAnsi="Arial" w:cs="Arial"/>
                <w:bCs/>
                <w:sz w:val="22"/>
                <w:szCs w:val="22"/>
                <w:lang w:val="es-CO" w:eastAsia="es-CO"/>
              </w:rPr>
            </w:pPr>
            <w:permStart w:id="75370149" w:edGrp="everyone"/>
            <w:r>
              <w:rPr>
                <w:rFonts w:ascii="Arial" w:hAnsi="Arial" w:cs="Arial"/>
                <w:bCs/>
                <w:sz w:val="22"/>
                <w:szCs w:val="22"/>
                <w:lang w:val="es-CO" w:eastAsia="es-CO"/>
              </w:rPr>
              <w:t xml:space="preserve">OBS. </w:t>
            </w:r>
            <w:r w:rsidR="00DC4F4A">
              <w:rPr>
                <w:rFonts w:ascii="Arial" w:hAnsi="Arial" w:cs="Arial"/>
                <w:bCs/>
                <w:sz w:val="22"/>
                <w:szCs w:val="22"/>
                <w:lang w:val="es-CO" w:eastAsia="es-CO"/>
              </w:rPr>
              <w:t xml:space="preserve">Política de Calidad. </w:t>
            </w:r>
            <w:r>
              <w:rPr>
                <w:rFonts w:ascii="Arial" w:hAnsi="Arial" w:cs="Arial"/>
                <w:bCs/>
                <w:sz w:val="22"/>
                <w:szCs w:val="22"/>
                <w:lang w:val="es-CO" w:eastAsia="es-CO"/>
              </w:rPr>
              <w:t>Realizar búsquedas de documentos en la plataforma Isotools, de manera más frecuente, con el fin de demostrar más</w:t>
            </w:r>
            <w:r w:rsidR="00620662">
              <w:rPr>
                <w:rFonts w:ascii="Arial" w:hAnsi="Arial" w:cs="Arial"/>
                <w:bCs/>
                <w:sz w:val="22"/>
                <w:szCs w:val="22"/>
                <w:lang w:val="es-CO" w:eastAsia="es-CO"/>
              </w:rPr>
              <w:t xml:space="preserve"> apropiación del</w:t>
            </w:r>
            <w:r>
              <w:rPr>
                <w:rFonts w:ascii="Arial" w:hAnsi="Arial" w:cs="Arial"/>
                <w:bCs/>
                <w:sz w:val="22"/>
                <w:szCs w:val="22"/>
                <w:lang w:val="es-CO" w:eastAsia="es-CO"/>
              </w:rPr>
              <w:t xml:space="preserve"> conocimiento </w:t>
            </w:r>
            <w:r w:rsidR="00620662">
              <w:rPr>
                <w:rFonts w:ascii="Arial" w:hAnsi="Arial" w:cs="Arial"/>
                <w:bCs/>
                <w:sz w:val="22"/>
                <w:szCs w:val="22"/>
                <w:lang w:val="es-CO" w:eastAsia="es-CO"/>
              </w:rPr>
              <w:t xml:space="preserve">de ubicación </w:t>
            </w:r>
            <w:r>
              <w:rPr>
                <w:rFonts w:ascii="Arial" w:hAnsi="Arial" w:cs="Arial"/>
                <w:bCs/>
                <w:sz w:val="22"/>
                <w:szCs w:val="22"/>
                <w:lang w:val="es-CO" w:eastAsia="es-CO"/>
              </w:rPr>
              <w:t>de los documento</w:t>
            </w:r>
            <w:r w:rsidR="00676DC4">
              <w:rPr>
                <w:rFonts w:ascii="Arial" w:hAnsi="Arial" w:cs="Arial"/>
                <w:bCs/>
                <w:sz w:val="22"/>
                <w:szCs w:val="22"/>
                <w:lang w:val="es-CO" w:eastAsia="es-CO"/>
              </w:rPr>
              <w:t>s</w:t>
            </w:r>
            <w:r>
              <w:rPr>
                <w:rFonts w:ascii="Arial" w:hAnsi="Arial" w:cs="Arial"/>
                <w:bCs/>
                <w:sz w:val="22"/>
                <w:szCs w:val="22"/>
                <w:lang w:val="es-CO" w:eastAsia="es-CO"/>
              </w:rPr>
              <w:t xml:space="preserve"> del Sistema de Gestión de Calidad</w:t>
            </w:r>
            <w:r w:rsidR="00676DC4">
              <w:rPr>
                <w:rFonts w:ascii="Arial" w:hAnsi="Arial" w:cs="Arial"/>
                <w:bCs/>
                <w:sz w:val="22"/>
                <w:szCs w:val="22"/>
                <w:lang w:val="es-CO" w:eastAsia="es-CO"/>
              </w:rPr>
              <w:t xml:space="preserve"> </w:t>
            </w:r>
            <w:r w:rsidR="00620662">
              <w:rPr>
                <w:rFonts w:ascii="Arial" w:hAnsi="Arial" w:cs="Arial"/>
                <w:bCs/>
                <w:sz w:val="22"/>
                <w:szCs w:val="22"/>
                <w:lang w:val="es-CO" w:eastAsia="es-CO"/>
              </w:rPr>
              <w:t xml:space="preserve">del proceso </w:t>
            </w:r>
            <w:r w:rsidR="00676DC4">
              <w:rPr>
                <w:rFonts w:ascii="Arial" w:hAnsi="Arial" w:cs="Arial"/>
                <w:bCs/>
                <w:sz w:val="22"/>
                <w:szCs w:val="22"/>
                <w:lang w:val="es-CO" w:eastAsia="es-CO"/>
              </w:rPr>
              <w:t>y así evitar demoras en la toma de la muestra</w:t>
            </w:r>
          </w:p>
          <w:p w14:paraId="10A43C3E" w14:textId="1F1CE36F" w:rsidR="00676DC4" w:rsidRDefault="00DC4F4A" w:rsidP="00AB7563">
            <w:pPr>
              <w:pStyle w:val="Prrafodelista"/>
              <w:numPr>
                <w:ilvl w:val="0"/>
                <w:numId w:val="23"/>
              </w:numPr>
              <w:jc w:val="both"/>
              <w:rPr>
                <w:rFonts w:ascii="Arial" w:hAnsi="Arial" w:cs="Arial"/>
                <w:bCs/>
                <w:sz w:val="22"/>
                <w:szCs w:val="22"/>
                <w:lang w:val="es-CO" w:eastAsia="es-CO"/>
              </w:rPr>
            </w:pPr>
            <w:r>
              <w:rPr>
                <w:rFonts w:ascii="Arial" w:hAnsi="Arial" w:cs="Arial"/>
                <w:bCs/>
                <w:sz w:val="22"/>
                <w:szCs w:val="22"/>
                <w:lang w:val="es-CO" w:eastAsia="es-CO"/>
              </w:rPr>
              <w:t>OBS. Manual de funciones. Al mostrar como evidencia un manual de funciones, mostró uno que está en estado pendiente, el cual no cuenta con el código, ni vigencia. No mencionó que está en revisión y actualización.</w:t>
            </w:r>
          </w:p>
          <w:p w14:paraId="1B725DF6" w14:textId="77777777" w:rsidR="000E3AEF" w:rsidRDefault="00600888" w:rsidP="00600888">
            <w:pPr>
              <w:pStyle w:val="Prrafodelista"/>
              <w:numPr>
                <w:ilvl w:val="0"/>
                <w:numId w:val="23"/>
              </w:numPr>
              <w:jc w:val="both"/>
              <w:rPr>
                <w:rFonts w:ascii="Arial" w:hAnsi="Arial" w:cs="Arial"/>
                <w:bCs/>
                <w:sz w:val="22"/>
                <w:szCs w:val="22"/>
                <w:lang w:val="es-CO" w:eastAsia="es-CO"/>
              </w:rPr>
            </w:pPr>
            <w:r>
              <w:rPr>
                <w:rFonts w:ascii="Arial" w:hAnsi="Arial" w:cs="Arial"/>
                <w:bCs/>
                <w:sz w:val="22"/>
                <w:szCs w:val="22"/>
                <w:lang w:val="es-CO" w:eastAsia="es-CO"/>
              </w:rPr>
              <w:t xml:space="preserve">OBS. En </w:t>
            </w:r>
            <w:r w:rsidR="000E3AEF">
              <w:rPr>
                <w:rFonts w:ascii="Arial" w:hAnsi="Arial" w:cs="Arial"/>
                <w:bCs/>
                <w:sz w:val="22"/>
                <w:szCs w:val="22"/>
                <w:lang w:val="es-CO" w:eastAsia="es-CO"/>
              </w:rPr>
              <w:t>los</w:t>
            </w:r>
            <w:r>
              <w:rPr>
                <w:rFonts w:ascii="Arial" w:hAnsi="Arial" w:cs="Arial"/>
                <w:bCs/>
                <w:sz w:val="22"/>
                <w:szCs w:val="22"/>
                <w:lang w:val="es-CO" w:eastAsia="es-CO"/>
              </w:rPr>
              <w:t xml:space="preserve"> formato</w:t>
            </w:r>
            <w:r w:rsidR="000E3AEF">
              <w:rPr>
                <w:rFonts w:ascii="Arial" w:hAnsi="Arial" w:cs="Arial"/>
                <w:bCs/>
                <w:sz w:val="22"/>
                <w:szCs w:val="22"/>
                <w:lang w:val="es-CO" w:eastAsia="es-CO"/>
              </w:rPr>
              <w:t>s:</w:t>
            </w:r>
          </w:p>
          <w:p w14:paraId="0BE983F7" w14:textId="4233B77D" w:rsidR="00AB7563" w:rsidRPr="00ED197E" w:rsidRDefault="00600888" w:rsidP="000E3AEF">
            <w:pPr>
              <w:pStyle w:val="Prrafodelista"/>
              <w:jc w:val="both"/>
              <w:rPr>
                <w:rFonts w:ascii="Arial" w:hAnsi="Arial" w:cs="Arial"/>
                <w:bCs/>
                <w:sz w:val="22"/>
                <w:szCs w:val="22"/>
                <w:lang w:val="es-CO" w:eastAsia="es-CO"/>
              </w:rPr>
            </w:pPr>
            <w:r w:rsidRPr="00600888">
              <w:rPr>
                <w:rFonts w:ascii="Arial" w:hAnsi="Arial" w:cs="Arial"/>
                <w:bCs/>
                <w:sz w:val="22"/>
                <w:szCs w:val="22"/>
                <w:lang w:val="es-CO" w:eastAsia="es-CO"/>
              </w:rPr>
              <w:t>F-ME-08-RB</w:t>
            </w:r>
            <w:r>
              <w:rPr>
                <w:rFonts w:ascii="Arial" w:hAnsi="Arial" w:cs="Arial"/>
                <w:bCs/>
                <w:sz w:val="22"/>
                <w:szCs w:val="22"/>
                <w:lang w:val="es-CO" w:eastAsia="es-CO"/>
              </w:rPr>
              <w:t xml:space="preserve"> </w:t>
            </w:r>
            <w:r w:rsidRPr="00600888">
              <w:rPr>
                <w:rFonts w:ascii="Arial" w:hAnsi="Arial" w:cs="Arial"/>
                <w:bCs/>
                <w:sz w:val="22"/>
                <w:szCs w:val="22"/>
                <w:lang w:val="es-CO" w:eastAsia="es-CO"/>
              </w:rPr>
              <w:t>Listado</w:t>
            </w:r>
            <w:r>
              <w:rPr>
                <w:rFonts w:ascii="Arial" w:hAnsi="Arial" w:cs="Arial"/>
                <w:bCs/>
                <w:sz w:val="22"/>
                <w:szCs w:val="22"/>
                <w:lang w:val="es-CO" w:eastAsia="es-CO"/>
              </w:rPr>
              <w:t xml:space="preserve"> </w:t>
            </w:r>
            <w:r w:rsidRPr="00600888">
              <w:rPr>
                <w:rFonts w:ascii="Arial" w:hAnsi="Arial" w:cs="Arial"/>
                <w:bCs/>
                <w:sz w:val="22"/>
                <w:szCs w:val="22"/>
                <w:lang w:val="es-CO" w:eastAsia="es-CO"/>
              </w:rPr>
              <w:t>de</w:t>
            </w:r>
            <w:r>
              <w:rPr>
                <w:rFonts w:ascii="Arial" w:hAnsi="Arial" w:cs="Arial"/>
                <w:bCs/>
                <w:sz w:val="22"/>
                <w:szCs w:val="22"/>
                <w:lang w:val="es-CO" w:eastAsia="es-CO"/>
              </w:rPr>
              <w:t xml:space="preserve"> </w:t>
            </w:r>
            <w:r w:rsidRPr="00600888">
              <w:rPr>
                <w:rFonts w:ascii="Arial" w:hAnsi="Arial" w:cs="Arial"/>
                <w:bCs/>
                <w:sz w:val="22"/>
                <w:szCs w:val="22"/>
                <w:lang w:val="es-CO" w:eastAsia="es-CO"/>
              </w:rPr>
              <w:t>Entrega</w:t>
            </w:r>
            <w:r>
              <w:rPr>
                <w:rFonts w:ascii="Arial" w:hAnsi="Arial" w:cs="Arial"/>
                <w:bCs/>
                <w:sz w:val="22"/>
                <w:szCs w:val="22"/>
                <w:lang w:val="es-CO" w:eastAsia="es-CO"/>
              </w:rPr>
              <w:t xml:space="preserve"> </w:t>
            </w:r>
            <w:r w:rsidRPr="00600888">
              <w:rPr>
                <w:rFonts w:ascii="Arial" w:hAnsi="Arial" w:cs="Arial"/>
                <w:bCs/>
                <w:sz w:val="22"/>
                <w:szCs w:val="22"/>
                <w:lang w:val="es-CO" w:eastAsia="es-CO"/>
              </w:rPr>
              <w:t>de</w:t>
            </w:r>
            <w:r>
              <w:rPr>
                <w:rFonts w:ascii="Arial" w:hAnsi="Arial" w:cs="Arial"/>
                <w:bCs/>
                <w:sz w:val="22"/>
                <w:szCs w:val="22"/>
                <w:lang w:val="es-CO" w:eastAsia="es-CO"/>
              </w:rPr>
              <w:t xml:space="preserve"> </w:t>
            </w:r>
            <w:r w:rsidRPr="00600888">
              <w:rPr>
                <w:rFonts w:ascii="Arial" w:hAnsi="Arial" w:cs="Arial"/>
                <w:bCs/>
                <w:sz w:val="22"/>
                <w:szCs w:val="22"/>
                <w:lang w:val="es-CO" w:eastAsia="es-CO"/>
              </w:rPr>
              <w:t>Recursos</w:t>
            </w:r>
            <w:r>
              <w:rPr>
                <w:rFonts w:ascii="Arial" w:hAnsi="Arial" w:cs="Arial"/>
                <w:bCs/>
                <w:sz w:val="22"/>
                <w:szCs w:val="22"/>
                <w:lang w:val="es-CO" w:eastAsia="es-CO"/>
              </w:rPr>
              <w:t xml:space="preserve"> </w:t>
            </w:r>
            <w:r w:rsidRPr="00600888">
              <w:rPr>
                <w:rFonts w:ascii="Arial" w:hAnsi="Arial" w:cs="Arial"/>
                <w:bCs/>
                <w:sz w:val="22"/>
                <w:szCs w:val="22"/>
                <w:lang w:val="es-CO" w:eastAsia="es-CO"/>
              </w:rPr>
              <w:t>Bibliográficos</w:t>
            </w:r>
            <w:r>
              <w:rPr>
                <w:rFonts w:ascii="Arial" w:hAnsi="Arial" w:cs="Arial"/>
                <w:bCs/>
                <w:sz w:val="22"/>
                <w:szCs w:val="22"/>
                <w:lang w:val="es-CO" w:eastAsia="es-CO"/>
              </w:rPr>
              <w:t xml:space="preserve"> </w:t>
            </w:r>
            <w:r w:rsidRPr="00600888">
              <w:rPr>
                <w:rFonts w:ascii="Arial" w:hAnsi="Arial" w:cs="Arial"/>
                <w:bCs/>
                <w:sz w:val="22"/>
                <w:szCs w:val="22"/>
                <w:lang w:val="es-CO" w:eastAsia="es-CO"/>
              </w:rPr>
              <w:t>Procesados</w:t>
            </w:r>
            <w:r>
              <w:rPr>
                <w:rFonts w:ascii="Arial" w:hAnsi="Arial" w:cs="Arial"/>
                <w:bCs/>
                <w:sz w:val="22"/>
                <w:szCs w:val="22"/>
                <w:lang w:val="es-CO" w:eastAsia="es-CO"/>
              </w:rPr>
              <w:t xml:space="preserve"> V 2 Vigente desde 28/07/2020. </w:t>
            </w:r>
            <w:r w:rsidR="0093150F">
              <w:rPr>
                <w:rFonts w:ascii="Arial" w:hAnsi="Arial" w:cs="Arial"/>
                <w:bCs/>
                <w:sz w:val="22"/>
                <w:szCs w:val="22"/>
                <w:lang w:val="es-CO" w:eastAsia="es-CO"/>
              </w:rPr>
              <w:t xml:space="preserve">Y </w:t>
            </w:r>
            <w:r w:rsidR="000E3AEF" w:rsidRPr="009B21C9">
              <w:rPr>
                <w:rFonts w:ascii="Arial" w:hAnsi="Arial" w:cs="Arial"/>
                <w:bCs/>
                <w:sz w:val="22"/>
                <w:szCs w:val="22"/>
                <w:lang w:val="es-CO" w:eastAsia="es-CO"/>
              </w:rPr>
              <w:t>F-ME-11-RB</w:t>
            </w:r>
            <w:r w:rsidR="000E3AEF">
              <w:rPr>
                <w:rFonts w:ascii="Arial" w:hAnsi="Arial" w:cs="Arial"/>
                <w:bCs/>
                <w:sz w:val="22"/>
                <w:szCs w:val="22"/>
                <w:lang w:val="es-CO" w:eastAsia="es-CO"/>
              </w:rPr>
              <w:t xml:space="preserve"> </w:t>
            </w:r>
            <w:r w:rsidR="000E3AEF" w:rsidRPr="009B21C9">
              <w:rPr>
                <w:rFonts w:ascii="Arial" w:hAnsi="Arial" w:cs="Arial"/>
                <w:bCs/>
                <w:sz w:val="22"/>
                <w:szCs w:val="22"/>
                <w:lang w:val="es-CO" w:eastAsia="es-CO"/>
              </w:rPr>
              <w:t>Listado de</w:t>
            </w:r>
            <w:r w:rsidR="000E3AEF">
              <w:rPr>
                <w:rFonts w:ascii="Arial" w:hAnsi="Arial" w:cs="Arial"/>
                <w:bCs/>
                <w:sz w:val="22"/>
                <w:szCs w:val="22"/>
                <w:lang w:val="es-CO" w:eastAsia="es-CO"/>
              </w:rPr>
              <w:t xml:space="preserve"> </w:t>
            </w:r>
            <w:r w:rsidR="000E3AEF" w:rsidRPr="009B21C9">
              <w:rPr>
                <w:rFonts w:ascii="Arial" w:hAnsi="Arial" w:cs="Arial"/>
                <w:bCs/>
                <w:sz w:val="22"/>
                <w:szCs w:val="22"/>
                <w:lang w:val="es-CO" w:eastAsia="es-CO"/>
              </w:rPr>
              <w:t>Entrega de</w:t>
            </w:r>
            <w:r w:rsidR="000E3AEF">
              <w:rPr>
                <w:rFonts w:ascii="Arial" w:hAnsi="Arial" w:cs="Arial"/>
                <w:bCs/>
                <w:sz w:val="22"/>
                <w:szCs w:val="22"/>
                <w:lang w:val="es-CO" w:eastAsia="es-CO"/>
              </w:rPr>
              <w:t xml:space="preserve"> </w:t>
            </w:r>
            <w:r w:rsidR="000E3AEF" w:rsidRPr="009B21C9">
              <w:rPr>
                <w:rFonts w:ascii="Arial" w:hAnsi="Arial" w:cs="Arial"/>
                <w:bCs/>
                <w:sz w:val="22"/>
                <w:szCs w:val="22"/>
                <w:lang w:val="es-CO" w:eastAsia="es-CO"/>
              </w:rPr>
              <w:t>Recursos</w:t>
            </w:r>
            <w:r w:rsidR="000E3AEF">
              <w:rPr>
                <w:rFonts w:ascii="Arial" w:hAnsi="Arial" w:cs="Arial"/>
                <w:bCs/>
                <w:sz w:val="22"/>
                <w:szCs w:val="22"/>
                <w:lang w:val="es-CO" w:eastAsia="es-CO"/>
              </w:rPr>
              <w:t xml:space="preserve"> </w:t>
            </w:r>
            <w:r w:rsidR="000E3AEF" w:rsidRPr="009B21C9">
              <w:rPr>
                <w:rFonts w:ascii="Arial" w:hAnsi="Arial" w:cs="Arial"/>
                <w:bCs/>
                <w:sz w:val="22"/>
                <w:szCs w:val="22"/>
                <w:lang w:val="es-CO" w:eastAsia="es-CO"/>
              </w:rPr>
              <w:t>Reprocesados</w:t>
            </w:r>
            <w:r w:rsidR="000E3AEF">
              <w:rPr>
                <w:rFonts w:ascii="Arial" w:hAnsi="Arial" w:cs="Arial"/>
                <w:bCs/>
                <w:sz w:val="22"/>
                <w:szCs w:val="22"/>
                <w:lang w:val="es-CO" w:eastAsia="es-CO"/>
              </w:rPr>
              <w:t xml:space="preserve"> </w:t>
            </w:r>
            <w:r w:rsidR="000E3AEF">
              <w:rPr>
                <w:rFonts w:ascii="Arial" w:hAnsi="Arial" w:cs="Arial"/>
                <w:bCs/>
                <w:sz w:val="22"/>
                <w:szCs w:val="22"/>
                <w:lang w:val="es-CO" w:eastAsia="es-CO"/>
              </w:rPr>
              <w:t>V2 Vigente desde 30/07/2020</w:t>
            </w:r>
            <w:r w:rsidR="0093150F">
              <w:rPr>
                <w:rFonts w:ascii="Arial" w:hAnsi="Arial" w:cs="Arial"/>
                <w:bCs/>
                <w:sz w:val="22"/>
                <w:szCs w:val="22"/>
                <w:lang w:val="es-CO" w:eastAsia="es-CO"/>
              </w:rPr>
              <w:t xml:space="preserve">.  </w:t>
            </w:r>
            <w:r>
              <w:rPr>
                <w:rFonts w:ascii="Arial" w:hAnsi="Arial" w:cs="Arial"/>
                <w:bCs/>
                <w:sz w:val="22"/>
                <w:szCs w:val="22"/>
                <w:lang w:val="es-CO" w:eastAsia="es-CO"/>
              </w:rPr>
              <w:t>Tiene</w:t>
            </w:r>
            <w:r w:rsidR="000E3AEF">
              <w:rPr>
                <w:rFonts w:ascii="Arial" w:hAnsi="Arial" w:cs="Arial"/>
                <w:bCs/>
                <w:sz w:val="22"/>
                <w:szCs w:val="22"/>
                <w:lang w:val="es-CO" w:eastAsia="es-CO"/>
              </w:rPr>
              <w:t xml:space="preserve">n </w:t>
            </w:r>
            <w:r>
              <w:rPr>
                <w:rFonts w:ascii="Arial" w:hAnsi="Arial" w:cs="Arial"/>
                <w:bCs/>
                <w:sz w:val="22"/>
                <w:szCs w:val="22"/>
                <w:lang w:val="es-CO" w:eastAsia="es-CO"/>
              </w:rPr>
              <w:t xml:space="preserve">un espacio en blanco sin diligenciamiento que, al preguntar, no pudo responder en qué casos se debe diligenciar. Nunca lo han diligenciado, por lo que se les sugiere revisar y actualizar </w:t>
            </w:r>
            <w:r w:rsidR="000E3AEF">
              <w:rPr>
                <w:rFonts w:ascii="Arial" w:hAnsi="Arial" w:cs="Arial"/>
                <w:bCs/>
                <w:sz w:val="22"/>
                <w:szCs w:val="22"/>
                <w:lang w:val="es-CO" w:eastAsia="es-CO"/>
              </w:rPr>
              <w:t>los</w:t>
            </w:r>
            <w:r>
              <w:rPr>
                <w:rFonts w:ascii="Arial" w:hAnsi="Arial" w:cs="Arial"/>
                <w:bCs/>
                <w:sz w:val="22"/>
                <w:szCs w:val="22"/>
                <w:lang w:val="es-CO" w:eastAsia="es-CO"/>
              </w:rPr>
              <w:t xml:space="preserve"> formato</w:t>
            </w:r>
            <w:r w:rsidR="000E3AEF">
              <w:rPr>
                <w:rFonts w:ascii="Arial" w:hAnsi="Arial" w:cs="Arial"/>
                <w:bCs/>
                <w:sz w:val="22"/>
                <w:szCs w:val="22"/>
                <w:lang w:val="es-CO" w:eastAsia="es-CO"/>
              </w:rPr>
              <w:t>s</w:t>
            </w:r>
            <w:r>
              <w:rPr>
                <w:rFonts w:ascii="Arial" w:hAnsi="Arial" w:cs="Arial"/>
                <w:bCs/>
                <w:sz w:val="22"/>
                <w:szCs w:val="22"/>
                <w:lang w:val="es-CO" w:eastAsia="es-CO"/>
              </w:rPr>
              <w:t xml:space="preserve"> de ser necesario</w:t>
            </w:r>
          </w:p>
          <w:p w14:paraId="1878557A" w14:textId="77777777" w:rsidR="009A6A2C" w:rsidRPr="00ED197E" w:rsidRDefault="009A6A2C" w:rsidP="006E4B66">
            <w:pPr>
              <w:pStyle w:val="Prrafodelista"/>
              <w:jc w:val="both"/>
              <w:rPr>
                <w:rFonts w:ascii="Arial" w:hAnsi="Arial" w:cs="Arial"/>
                <w:bCs/>
                <w:sz w:val="22"/>
                <w:szCs w:val="22"/>
                <w:lang w:val="es-CO" w:eastAsia="es-CO"/>
              </w:rPr>
            </w:pPr>
            <w:r w:rsidRPr="00ED197E">
              <w:rPr>
                <w:rFonts w:ascii="Arial" w:hAnsi="Arial" w:cs="Arial"/>
                <w:bCs/>
                <w:sz w:val="22"/>
                <w:szCs w:val="22"/>
                <w:lang w:val="es-CO" w:eastAsia="es-CO"/>
              </w:rPr>
              <w:t xml:space="preserve"> </w:t>
            </w:r>
            <w:permEnd w:id="75370149"/>
          </w:p>
        </w:tc>
      </w:tr>
      <w:tr w:rsidR="009A6A2C" w:rsidRPr="00ED197E" w14:paraId="69F0A1FE" w14:textId="77777777" w:rsidTr="00D15485">
        <w:trPr>
          <w:trHeight w:val="1096"/>
        </w:trPr>
        <w:tc>
          <w:tcPr>
            <w:tcW w:w="9830" w:type="dxa"/>
            <w:gridSpan w:val="2"/>
            <w:tcBorders>
              <w:bottom w:val="single" w:sz="4" w:space="0" w:color="BFBFBF"/>
            </w:tcBorders>
            <w:shd w:val="clear" w:color="auto" w:fill="auto"/>
            <w:hideMark/>
          </w:tcPr>
          <w:p w14:paraId="094034E3"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No conformidades detectadas</w:t>
            </w:r>
          </w:p>
          <w:p w14:paraId="7F398E4D" w14:textId="35D72E21" w:rsidR="006E4B66" w:rsidRPr="00ED197E" w:rsidRDefault="009D5CA1" w:rsidP="00C3643B">
            <w:pPr>
              <w:pStyle w:val="Prrafodelista"/>
              <w:numPr>
                <w:ilvl w:val="0"/>
                <w:numId w:val="24"/>
              </w:numPr>
              <w:jc w:val="both"/>
              <w:rPr>
                <w:rFonts w:ascii="Arial" w:hAnsi="Arial" w:cs="Arial"/>
                <w:bCs/>
                <w:sz w:val="22"/>
                <w:szCs w:val="22"/>
                <w:lang w:val="es-CO" w:eastAsia="es-CO"/>
              </w:rPr>
            </w:pPr>
            <w:permStart w:id="1480852962" w:edGrp="everyone"/>
            <w:r>
              <w:rPr>
                <w:rFonts w:ascii="Arial" w:hAnsi="Arial" w:cs="Arial"/>
                <w:bCs/>
                <w:sz w:val="22"/>
                <w:szCs w:val="22"/>
                <w:lang w:val="es-CO" w:eastAsia="es-CO"/>
              </w:rPr>
              <w:t>Sin no conformidades encontradas</w:t>
            </w:r>
          </w:p>
          <w:p w14:paraId="5E1515C2" w14:textId="77777777" w:rsidR="009A6A2C" w:rsidRPr="00ED197E" w:rsidRDefault="009A6A2C" w:rsidP="006E4B66">
            <w:pPr>
              <w:pStyle w:val="Prrafodelista"/>
              <w:jc w:val="both"/>
              <w:rPr>
                <w:rFonts w:ascii="Arial" w:hAnsi="Arial" w:cs="Arial"/>
                <w:b/>
                <w:bCs/>
                <w:sz w:val="22"/>
                <w:szCs w:val="22"/>
                <w:lang w:val="es-CO" w:eastAsia="es-CO"/>
              </w:rPr>
            </w:pPr>
            <w:r w:rsidRPr="00ED197E">
              <w:rPr>
                <w:rFonts w:ascii="Arial" w:hAnsi="Arial" w:cs="Arial"/>
                <w:bCs/>
                <w:sz w:val="22"/>
                <w:szCs w:val="22"/>
                <w:lang w:val="es-CO" w:eastAsia="es-CO"/>
              </w:rPr>
              <w:t xml:space="preserve"> </w:t>
            </w:r>
            <w:permEnd w:id="1480852962"/>
          </w:p>
        </w:tc>
      </w:tr>
    </w:tbl>
    <w:p w14:paraId="4F838A67" w14:textId="77777777" w:rsidR="009A6A2C" w:rsidRPr="00ED197E" w:rsidRDefault="009A6A2C" w:rsidP="006A74C7">
      <w:pPr>
        <w:rPr>
          <w:rFonts w:ascii="Arial" w:hAnsi="Arial" w:cs="Arial"/>
          <w:sz w:val="18"/>
          <w:szCs w:val="18"/>
        </w:rPr>
      </w:pPr>
    </w:p>
    <w:p w14:paraId="0461784C" w14:textId="77777777" w:rsidR="006E4B66" w:rsidRPr="00ED197E" w:rsidRDefault="006E4B66" w:rsidP="006A74C7">
      <w:pPr>
        <w:rPr>
          <w:rFonts w:ascii="Arial" w:hAnsi="Arial" w:cs="Arial"/>
          <w:sz w:val="18"/>
          <w:szCs w:val="18"/>
        </w:rPr>
      </w:pPr>
    </w:p>
    <w:p w14:paraId="2A50BE26" w14:textId="77777777" w:rsidR="006E4B66" w:rsidRPr="00ED197E" w:rsidRDefault="006E4B66" w:rsidP="006A74C7">
      <w:pPr>
        <w:rPr>
          <w:rFonts w:ascii="Arial" w:hAnsi="Arial" w:cs="Arial"/>
          <w:sz w:val="18"/>
          <w:szCs w:val="18"/>
        </w:rPr>
      </w:pPr>
    </w:p>
    <w:tbl>
      <w:tblPr>
        <w:tblW w:w="9726" w:type="dxa"/>
        <w:tblInd w:w="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9726"/>
      </w:tblGrid>
      <w:tr w:rsidR="009A6A2C" w:rsidRPr="00ED197E" w14:paraId="4524672C" w14:textId="77777777" w:rsidTr="00C3643B">
        <w:trPr>
          <w:trHeight w:val="360"/>
        </w:trPr>
        <w:tc>
          <w:tcPr>
            <w:tcW w:w="9726" w:type="dxa"/>
            <w:shd w:val="solid" w:color="ECF1F8" w:fill="auto"/>
            <w:vAlign w:val="center"/>
            <w:hideMark/>
          </w:tcPr>
          <w:p w14:paraId="769B76AB" w14:textId="77777777" w:rsidR="009A6A2C" w:rsidRPr="00ED197E" w:rsidRDefault="009A6A2C" w:rsidP="004F28C0">
            <w:pPr>
              <w:rPr>
                <w:rFonts w:ascii="Arial" w:hAnsi="Arial" w:cs="Arial"/>
                <w:b/>
                <w:bCs/>
                <w:sz w:val="22"/>
                <w:szCs w:val="22"/>
                <w:lang w:val="es-CO" w:eastAsia="es-CO"/>
              </w:rPr>
            </w:pPr>
            <w:r w:rsidRPr="00ED197E">
              <w:rPr>
                <w:rFonts w:ascii="Arial" w:hAnsi="Arial" w:cs="Arial"/>
                <w:sz w:val="22"/>
                <w:szCs w:val="22"/>
              </w:rPr>
              <w:br w:type="page"/>
            </w:r>
            <w:r w:rsidRPr="00ED197E">
              <w:rPr>
                <w:rFonts w:ascii="Arial" w:hAnsi="Arial" w:cs="Arial"/>
                <w:b/>
                <w:bCs/>
                <w:sz w:val="22"/>
                <w:szCs w:val="22"/>
                <w:lang w:val="es-CO" w:eastAsia="es-CO"/>
              </w:rPr>
              <w:t>Conclusiones de la auditoría</w:t>
            </w:r>
          </w:p>
        </w:tc>
      </w:tr>
      <w:tr w:rsidR="009A6A2C" w:rsidRPr="00ED197E" w14:paraId="5A6D38F0" w14:textId="77777777" w:rsidTr="00C3643B">
        <w:trPr>
          <w:trHeight w:val="1100"/>
        </w:trPr>
        <w:tc>
          <w:tcPr>
            <w:tcW w:w="9726" w:type="dxa"/>
            <w:shd w:val="clear" w:color="auto" w:fill="auto"/>
            <w:hideMark/>
          </w:tcPr>
          <w:p w14:paraId="2096CFF0" w14:textId="77777777" w:rsidR="009A6A2C" w:rsidRPr="00ED197E" w:rsidRDefault="009A6A2C" w:rsidP="00157E98">
            <w:pPr>
              <w:jc w:val="both"/>
              <w:rPr>
                <w:rFonts w:ascii="Arial" w:hAnsi="Arial" w:cs="Arial"/>
                <w:b/>
                <w:bCs/>
                <w:sz w:val="22"/>
                <w:szCs w:val="22"/>
                <w:lang w:val="es-CO" w:eastAsia="es-CO"/>
              </w:rPr>
            </w:pPr>
            <w:r w:rsidRPr="00ED197E">
              <w:rPr>
                <w:rFonts w:ascii="Arial" w:hAnsi="Arial" w:cs="Arial"/>
                <w:b/>
                <w:bCs/>
                <w:sz w:val="22"/>
                <w:szCs w:val="22"/>
                <w:lang w:val="es-CO" w:eastAsia="es-CO"/>
              </w:rPr>
              <w:t> </w:t>
            </w:r>
          </w:p>
          <w:p w14:paraId="691EBBAF" w14:textId="2559DD90" w:rsidR="009D5CA1" w:rsidRDefault="00AB7563" w:rsidP="009D5CA1">
            <w:pPr>
              <w:jc w:val="both"/>
              <w:rPr>
                <w:rFonts w:ascii="Arial" w:hAnsi="Arial" w:cs="Arial"/>
                <w:bCs/>
                <w:sz w:val="22"/>
                <w:szCs w:val="22"/>
                <w:lang w:eastAsia="es-CO"/>
              </w:rPr>
            </w:pPr>
            <w:permStart w:id="1710842108" w:edGrp="everyone"/>
            <w:r w:rsidRPr="00ED197E">
              <w:rPr>
                <w:rFonts w:ascii="Arial" w:hAnsi="Arial" w:cs="Arial"/>
                <w:bCs/>
                <w:sz w:val="22"/>
                <w:szCs w:val="22"/>
                <w:lang w:val="es-CO" w:eastAsia="es-CO"/>
              </w:rPr>
              <w:t xml:space="preserve"> </w:t>
            </w:r>
            <w:r w:rsidR="00056F5B">
              <w:rPr>
                <w:rFonts w:ascii="Arial" w:hAnsi="Arial" w:cs="Arial"/>
                <w:bCs/>
                <w:sz w:val="22"/>
                <w:szCs w:val="22"/>
                <w:lang w:val="es-CO" w:eastAsia="es-CO"/>
              </w:rPr>
              <w:t xml:space="preserve">El sistema de gestión de calidad de la Universidad cumple con los requisitos legales y reglamentarios </w:t>
            </w:r>
            <w:r w:rsidR="009D5CA1" w:rsidRPr="00FA7D79">
              <w:rPr>
                <w:rFonts w:ascii="Arial" w:hAnsi="Arial" w:cs="Arial"/>
                <w:bCs/>
                <w:sz w:val="22"/>
                <w:szCs w:val="22"/>
                <w:lang w:eastAsia="es-CO"/>
              </w:rPr>
              <w:t>asociados al SG</w:t>
            </w:r>
            <w:r w:rsidR="00056F5B">
              <w:rPr>
                <w:rFonts w:ascii="Arial" w:hAnsi="Arial" w:cs="Arial"/>
                <w:bCs/>
                <w:sz w:val="22"/>
                <w:szCs w:val="22"/>
                <w:lang w:eastAsia="es-CO"/>
              </w:rPr>
              <w:t>.</w:t>
            </w:r>
          </w:p>
          <w:p w14:paraId="1FC8BA0D" w14:textId="77777777" w:rsidR="00056F5B" w:rsidRDefault="00056F5B" w:rsidP="009D5CA1">
            <w:pPr>
              <w:jc w:val="both"/>
              <w:rPr>
                <w:rFonts w:ascii="Arial" w:hAnsi="Arial" w:cs="Arial"/>
                <w:bCs/>
                <w:sz w:val="22"/>
                <w:szCs w:val="22"/>
                <w:lang w:eastAsia="es-CO"/>
              </w:rPr>
            </w:pPr>
          </w:p>
          <w:p w14:paraId="47A03194" w14:textId="4A7F2FD2" w:rsidR="00056F5B" w:rsidRDefault="00056F5B" w:rsidP="009D5CA1">
            <w:pPr>
              <w:jc w:val="both"/>
              <w:rPr>
                <w:rFonts w:ascii="Arial" w:hAnsi="Arial" w:cs="Arial"/>
                <w:bCs/>
                <w:sz w:val="22"/>
                <w:szCs w:val="22"/>
                <w:lang w:eastAsia="es-CO"/>
              </w:rPr>
            </w:pPr>
            <w:r>
              <w:rPr>
                <w:rFonts w:ascii="Arial" w:hAnsi="Arial" w:cs="Arial"/>
                <w:bCs/>
                <w:sz w:val="22"/>
                <w:szCs w:val="22"/>
                <w:lang w:eastAsia="es-CO"/>
              </w:rPr>
              <w:t>Según lo informado en el</w:t>
            </w:r>
            <w:r w:rsidRPr="00FA7D79">
              <w:rPr>
                <w:rFonts w:ascii="Arial" w:hAnsi="Arial" w:cs="Arial"/>
                <w:bCs/>
                <w:sz w:val="22"/>
                <w:szCs w:val="22"/>
                <w:lang w:eastAsia="es-CO"/>
              </w:rPr>
              <w:t xml:space="preserve"> seguimiento a la implementación de las </w:t>
            </w:r>
            <w:r>
              <w:rPr>
                <w:rFonts w:ascii="Arial" w:hAnsi="Arial" w:cs="Arial"/>
                <w:bCs/>
                <w:sz w:val="22"/>
                <w:szCs w:val="22"/>
                <w:lang w:eastAsia="es-CO"/>
              </w:rPr>
              <w:t>observaciones</w:t>
            </w:r>
            <w:r w:rsidRPr="00FA7D79">
              <w:rPr>
                <w:rFonts w:ascii="Arial" w:hAnsi="Arial" w:cs="Arial"/>
                <w:bCs/>
                <w:sz w:val="22"/>
                <w:szCs w:val="22"/>
                <w:lang w:eastAsia="es-CO"/>
              </w:rPr>
              <w:t xml:space="preserve"> resultantes de las auditorías previas </w:t>
            </w:r>
            <w:r>
              <w:rPr>
                <w:rFonts w:ascii="Arial" w:hAnsi="Arial" w:cs="Arial"/>
                <w:bCs/>
                <w:sz w:val="22"/>
                <w:szCs w:val="22"/>
                <w:lang w:eastAsia="es-CO"/>
              </w:rPr>
              <w:t>se encuentran en proceso de ajustes, evidenciando la mejora continua del proceso</w:t>
            </w:r>
          </w:p>
          <w:p w14:paraId="4626C87E" w14:textId="77777777" w:rsidR="00AB7563" w:rsidRDefault="00AB7563" w:rsidP="00FB10C1">
            <w:pPr>
              <w:pStyle w:val="Prrafodelista"/>
              <w:ind w:left="0"/>
              <w:jc w:val="both"/>
              <w:rPr>
                <w:rFonts w:ascii="Arial" w:hAnsi="Arial" w:cs="Arial"/>
                <w:bCs/>
                <w:sz w:val="22"/>
                <w:szCs w:val="22"/>
                <w:lang w:val="es-CO" w:eastAsia="es-CO"/>
              </w:rPr>
            </w:pPr>
          </w:p>
          <w:p w14:paraId="11D8E620" w14:textId="77777777" w:rsidR="009D5CA1" w:rsidRPr="00ED197E" w:rsidRDefault="009D5CA1" w:rsidP="00FB10C1">
            <w:pPr>
              <w:pStyle w:val="Prrafodelista"/>
              <w:ind w:left="0"/>
              <w:jc w:val="both"/>
              <w:rPr>
                <w:rFonts w:ascii="Arial" w:hAnsi="Arial" w:cs="Arial"/>
                <w:bCs/>
                <w:sz w:val="22"/>
                <w:szCs w:val="22"/>
                <w:lang w:val="es-CO" w:eastAsia="es-CO"/>
              </w:rPr>
            </w:pPr>
          </w:p>
          <w:p w14:paraId="58E6646F" w14:textId="77777777" w:rsidR="00AB7563" w:rsidRPr="00ED197E" w:rsidRDefault="00AB7563" w:rsidP="00FB10C1">
            <w:pPr>
              <w:pStyle w:val="Prrafodelista"/>
              <w:ind w:left="0"/>
              <w:jc w:val="both"/>
              <w:rPr>
                <w:rFonts w:ascii="Arial" w:hAnsi="Arial" w:cs="Arial"/>
                <w:bCs/>
                <w:sz w:val="22"/>
                <w:szCs w:val="22"/>
                <w:lang w:val="es-CO" w:eastAsia="es-CO"/>
              </w:rPr>
            </w:pPr>
          </w:p>
          <w:p w14:paraId="19A7EE49" w14:textId="77777777" w:rsidR="009A6A2C" w:rsidRPr="00ED197E" w:rsidRDefault="009A6A2C" w:rsidP="00FB10C1">
            <w:pPr>
              <w:pStyle w:val="Prrafodelista"/>
              <w:ind w:left="0"/>
              <w:jc w:val="both"/>
              <w:rPr>
                <w:rFonts w:ascii="Arial" w:hAnsi="Arial" w:cs="Arial"/>
                <w:bCs/>
                <w:sz w:val="22"/>
                <w:szCs w:val="22"/>
                <w:lang w:val="es-CO" w:eastAsia="es-CO"/>
              </w:rPr>
            </w:pPr>
            <w:r w:rsidRPr="00ED197E">
              <w:rPr>
                <w:rFonts w:ascii="Arial" w:hAnsi="Arial" w:cs="Arial"/>
                <w:bCs/>
                <w:sz w:val="22"/>
                <w:szCs w:val="22"/>
                <w:lang w:val="es-CO" w:eastAsia="es-CO"/>
              </w:rPr>
              <w:t xml:space="preserve"> </w:t>
            </w:r>
            <w:permEnd w:id="1710842108"/>
          </w:p>
        </w:tc>
      </w:tr>
    </w:tbl>
    <w:p w14:paraId="2B2E47E6" w14:textId="77777777" w:rsidR="00F233A0" w:rsidRPr="00ED197E" w:rsidRDefault="00F233A0" w:rsidP="00445F68">
      <w:pPr>
        <w:rPr>
          <w:rFonts w:ascii="Arial" w:hAnsi="Arial" w:cs="Arial"/>
          <w:sz w:val="22"/>
          <w:szCs w:val="20"/>
        </w:rPr>
      </w:pPr>
      <w:r w:rsidRPr="00ED197E">
        <w:rPr>
          <w:rFonts w:ascii="Arial" w:hAnsi="Arial" w:cs="Arial"/>
          <w:sz w:val="22"/>
          <w:szCs w:val="20"/>
        </w:rPr>
        <w:t>Nota: Adjunte al presente la correspondiente lista de verificación</w:t>
      </w:r>
    </w:p>
    <w:sectPr w:rsidR="00F233A0" w:rsidRPr="00ED197E" w:rsidSect="002246B2">
      <w:headerReference w:type="default" r:id="rId7"/>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49FFC" w14:textId="77777777" w:rsidR="006D3EB4" w:rsidRDefault="006D3EB4">
      <w:r>
        <w:separator/>
      </w:r>
    </w:p>
  </w:endnote>
  <w:endnote w:type="continuationSeparator" w:id="0">
    <w:p w14:paraId="588FCAF1" w14:textId="77777777" w:rsidR="006D3EB4" w:rsidRDefault="006D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61604" w14:textId="77777777" w:rsidR="006D3EB4" w:rsidRDefault="006D3EB4">
      <w:r>
        <w:separator/>
      </w:r>
    </w:p>
  </w:footnote>
  <w:footnote w:type="continuationSeparator" w:id="0">
    <w:p w14:paraId="6E1BA3BB" w14:textId="77777777" w:rsidR="006D3EB4" w:rsidRDefault="006D3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5271" w14:textId="77777777" w:rsidR="001D207D" w:rsidRDefault="00CB7B40" w:rsidP="004B54F9">
    <w:pPr>
      <w:pStyle w:val="Encabezado"/>
    </w:pPr>
    <w:r>
      <w:rPr>
        <w:noProof/>
        <w:lang w:val="es-CO" w:eastAsia="es-CO"/>
      </w:rPr>
      <mc:AlternateContent>
        <mc:Choice Requires="wps">
          <w:drawing>
            <wp:anchor distT="0" distB="0" distL="114300" distR="114300" simplePos="0" relativeHeight="251655680" behindDoc="0" locked="0" layoutInCell="1" allowOverlap="1" wp14:anchorId="177C2A3C" wp14:editId="116CF706">
              <wp:simplePos x="0" y="0"/>
              <wp:positionH relativeFrom="column">
                <wp:posOffset>2863850</wp:posOffset>
              </wp:positionH>
              <wp:positionV relativeFrom="paragraph">
                <wp:posOffset>20320</wp:posOffset>
              </wp:positionV>
              <wp:extent cx="3397250" cy="418465"/>
              <wp:effectExtent l="1905" t="3810" r="1270" b="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29DA0" w14:textId="77777777" w:rsidR="001D207D" w:rsidRPr="00ED197E" w:rsidRDefault="001D207D" w:rsidP="004B54F9">
                          <w:pPr>
                            <w:jc w:val="center"/>
                            <w:rPr>
                              <w:rFonts w:ascii="Trebuchet MS" w:hAnsi="Trebuchet MS"/>
                              <w:sz w:val="14"/>
                            </w:rPr>
                          </w:pPr>
                        </w:p>
                        <w:p w14:paraId="10D5E6DC"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7C2A3C" id="Rectangle 8" o:spid="_x0000_s1026" style="position:absolute;margin-left:225.5pt;margin-top:1.6pt;width:267.5pt;height:3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" filled="f" stroked="f">
              <v:textbox>
                <w:txbxContent>
                  <w:p w14:paraId="60329DA0" w14:textId="77777777" w:rsidR="001D207D" w:rsidRPr="00ED197E" w:rsidRDefault="001D207D" w:rsidP="004B54F9">
                    <w:pPr>
                      <w:jc w:val="center"/>
                      <w:rPr>
                        <w:rFonts w:ascii="Trebuchet MS" w:hAnsi="Trebuchet MS"/>
                        <w:sz w:val="14"/>
                      </w:rPr>
                    </w:pPr>
                  </w:p>
                  <w:p w14:paraId="10D5E6DC"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v:textbox>
            </v:rect>
          </w:pict>
        </mc:Fallback>
      </mc:AlternateContent>
    </w:r>
    <w:r>
      <w:rPr>
        <w:noProof/>
        <w:lang w:val="es-CO" w:eastAsia="es-CO"/>
      </w:rPr>
      <w:drawing>
        <wp:anchor distT="0" distB="0" distL="114300" distR="114300" simplePos="0" relativeHeight="251660800" behindDoc="0" locked="0" layoutInCell="1" allowOverlap="1" wp14:anchorId="1C4D4FA3" wp14:editId="5CF4EB5E">
          <wp:simplePos x="0" y="0"/>
          <wp:positionH relativeFrom="column">
            <wp:posOffset>5080</wp:posOffset>
          </wp:positionH>
          <wp:positionV relativeFrom="paragraph">
            <wp:posOffset>-68580</wp:posOffset>
          </wp:positionV>
          <wp:extent cx="3347720" cy="793115"/>
          <wp:effectExtent l="0" t="0" r="0" b="0"/>
          <wp:wrapSquare wrapText="bothSides"/>
          <wp:docPr id="17" name="Imagen 17" descr="C:\Users\ichaparr\Google Drive\SGC\7Otros\logos USB\Logosimbolos 2020\logo_original-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ichaparr\Google Drive\SGC\7Otros\logos USB\Logosimbolos 2020\logo_original-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7720" cy="793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B68C73" w14:textId="77777777" w:rsidR="001D207D" w:rsidRDefault="001D207D">
    <w:pPr>
      <w:pStyle w:val="Encabezado"/>
    </w:pPr>
  </w:p>
  <w:p w14:paraId="5D36D19F" w14:textId="77777777" w:rsidR="001D207D" w:rsidRDefault="00CB7B40">
    <w:pPr>
      <w:pStyle w:val="Encabezado"/>
    </w:pPr>
    <w:r>
      <w:rPr>
        <w:noProof/>
        <w:lang w:val="es-CO" w:eastAsia="es-CO"/>
      </w:rPr>
      <mc:AlternateContent>
        <mc:Choice Requires="wps">
          <w:drawing>
            <wp:anchor distT="0" distB="0" distL="114300" distR="114300" simplePos="0" relativeHeight="251657728" behindDoc="0" locked="0" layoutInCell="1" allowOverlap="1" wp14:anchorId="3AF6561B" wp14:editId="1752254D">
              <wp:simplePos x="0" y="0"/>
              <wp:positionH relativeFrom="column">
                <wp:posOffset>3465195</wp:posOffset>
              </wp:positionH>
              <wp:positionV relativeFrom="paragraph">
                <wp:posOffset>116840</wp:posOffset>
              </wp:positionV>
              <wp:extent cx="2736215" cy="0"/>
              <wp:effectExtent l="12700" t="12700" r="13335" b="635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215"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5A19CD"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9.2pt" to="488.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" strokecolor="#bfbfbf" strokeweight=".5pt">
              <v:shadow opacity="22938f" offset="0"/>
            </v:line>
          </w:pict>
        </mc:Fallback>
      </mc:AlternateContent>
    </w:r>
    <w:r>
      <w:rPr>
        <w:noProof/>
        <w:lang w:val="es-CO" w:eastAsia="es-CO"/>
      </w:rPr>
      <mc:AlternateContent>
        <mc:Choice Requires="wps">
          <w:drawing>
            <wp:anchor distT="0" distB="0" distL="114300" distR="114300" simplePos="0" relativeHeight="251656704" behindDoc="0" locked="0" layoutInCell="1" allowOverlap="1" wp14:anchorId="456DA622" wp14:editId="1A8B31CF">
              <wp:simplePos x="0" y="0"/>
              <wp:positionH relativeFrom="column">
                <wp:posOffset>2540000</wp:posOffset>
              </wp:positionH>
              <wp:positionV relativeFrom="paragraph">
                <wp:posOffset>119380</wp:posOffset>
              </wp:positionV>
              <wp:extent cx="3657600" cy="228600"/>
              <wp:effectExtent l="0" t="0" r="3175" b="444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8FF5F"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 xml:space="preserve">20-08-2020  /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25E9DF44" w14:textId="77777777" w:rsidR="001D207D" w:rsidRPr="00D71AB8" w:rsidRDefault="001D207D" w:rsidP="00614C92">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6DA622" id="_x0000_t202" coordsize="21600,21600" o:spt="202" path="m,l,21600r21600,l21600,xe">
              <v:stroke joinstyle="miter"/>
              <v:path gradientshapeok="t" o:connecttype="rect"/>
            </v:shapetype>
            <v:shape id="Text Box 13" o:spid="_x0000_s1027" type="#_x0000_t202" style="position:absolute;margin-left:200pt;margin-top:9.4pt;width:4in;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7D78FF5F"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 xml:space="preserve">20-08-2020  /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25E9DF44" w14:textId="77777777" w:rsidR="001D207D" w:rsidRPr="00D71AB8" w:rsidRDefault="001D207D" w:rsidP="00614C92">
                    <w:pPr>
                      <w:jc w:val="right"/>
                    </w:pPr>
                  </w:p>
                </w:txbxContent>
              </v:textbox>
            </v:shape>
          </w:pict>
        </mc:Fallback>
      </mc:AlternateContent>
    </w:r>
  </w:p>
  <w:p w14:paraId="1B14A34C" w14:textId="77777777" w:rsidR="001D207D" w:rsidRDefault="00CB7B40">
    <w:pPr>
      <w:pStyle w:val="Encabezado"/>
    </w:pPr>
    <w:r>
      <w:rPr>
        <w:noProof/>
        <w:lang w:val="es-CO" w:eastAsia="es-CO"/>
      </w:rPr>
      <mc:AlternateContent>
        <mc:Choice Requires="wps">
          <w:drawing>
            <wp:anchor distT="0" distB="0" distL="114300" distR="114300" simplePos="0" relativeHeight="251658752" behindDoc="0" locked="0" layoutInCell="1" allowOverlap="1" wp14:anchorId="6902824D" wp14:editId="204DB557">
              <wp:simplePos x="0" y="0"/>
              <wp:positionH relativeFrom="column">
                <wp:posOffset>-32385</wp:posOffset>
              </wp:positionH>
              <wp:positionV relativeFrom="paragraph">
                <wp:posOffset>125095</wp:posOffset>
              </wp:positionV>
              <wp:extent cx="6228080" cy="0"/>
              <wp:effectExtent l="10795" t="5715" r="9525" b="13335"/>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DB7D8C"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9.85pt" to="487.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" strokecolor="#bfbfbf" strokeweight=".5pt">
              <v:shadow opacity="22938f" offset="0"/>
            </v:line>
          </w:pict>
        </mc:Fallback>
      </mc:AlternateContent>
    </w:r>
  </w:p>
  <w:p w14:paraId="01C9489F" w14:textId="77777777" w:rsidR="001D207D" w:rsidRDefault="001D20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156"/>
    <w:multiLevelType w:val="hybridMultilevel"/>
    <w:tmpl w:val="AB56B2A2"/>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EE3C75"/>
    <w:multiLevelType w:val="hybridMultilevel"/>
    <w:tmpl w:val="C64009C8"/>
    <w:lvl w:ilvl="0" w:tplc="8BA486B4">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424BE"/>
    <w:multiLevelType w:val="multilevel"/>
    <w:tmpl w:val="A3F0D40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9A12239"/>
    <w:multiLevelType w:val="hybridMultilevel"/>
    <w:tmpl w:val="217045FA"/>
    <w:lvl w:ilvl="0" w:tplc="D7CC5AF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4" w15:restartNumberingAfterBreak="0">
    <w:nsid w:val="0A5E7071"/>
    <w:multiLevelType w:val="multilevel"/>
    <w:tmpl w:val="F69C681A"/>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4035E7"/>
    <w:multiLevelType w:val="multilevel"/>
    <w:tmpl w:val="19E0F27C"/>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080C86"/>
    <w:multiLevelType w:val="hybridMultilevel"/>
    <w:tmpl w:val="4712D04A"/>
    <w:lvl w:ilvl="0" w:tplc="D7CC5A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5C4698"/>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EB3337"/>
    <w:multiLevelType w:val="hybridMultilevel"/>
    <w:tmpl w:val="1D28CD86"/>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65B5075"/>
    <w:multiLevelType w:val="hybridMultilevel"/>
    <w:tmpl w:val="B3A44818"/>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74035C2"/>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9A5D56"/>
    <w:multiLevelType w:val="hybridMultilevel"/>
    <w:tmpl w:val="0A0004D0"/>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6D09CA"/>
    <w:multiLevelType w:val="multilevel"/>
    <w:tmpl w:val="88E2EE3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25"/>
        </w:tabs>
        <w:ind w:left="525" w:hanging="525"/>
      </w:pPr>
      <w:rPr>
        <w:b w:val="0"/>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15:restartNumberingAfterBreak="0">
    <w:nsid w:val="2E17728E"/>
    <w:multiLevelType w:val="hybridMultilevel"/>
    <w:tmpl w:val="F3AA65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206219"/>
    <w:multiLevelType w:val="hybridMultilevel"/>
    <w:tmpl w:val="2CA62360"/>
    <w:lvl w:ilvl="0" w:tplc="D39A559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D0A65D8"/>
    <w:multiLevelType w:val="hybridMultilevel"/>
    <w:tmpl w:val="D368EB04"/>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055391E"/>
    <w:multiLevelType w:val="multilevel"/>
    <w:tmpl w:val="E5383DF0"/>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585"/>
        </w:tabs>
        <w:ind w:left="585" w:hanging="58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46711D57"/>
    <w:multiLevelType w:val="multilevel"/>
    <w:tmpl w:val="966089BA"/>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DE9214B"/>
    <w:multiLevelType w:val="hybridMultilevel"/>
    <w:tmpl w:val="F3AA798A"/>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30A53CD"/>
    <w:multiLevelType w:val="hybridMultilevel"/>
    <w:tmpl w:val="B0229F46"/>
    <w:lvl w:ilvl="0" w:tplc="7A9E9CD8">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ACB4370"/>
    <w:multiLevelType w:val="hybridMultilevel"/>
    <w:tmpl w:val="A754CC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0E4F09"/>
    <w:multiLevelType w:val="multilevel"/>
    <w:tmpl w:val="BD3C34A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7E642447"/>
    <w:multiLevelType w:val="hybridMultilevel"/>
    <w:tmpl w:val="E9D63428"/>
    <w:lvl w:ilvl="0" w:tplc="0B8C5E3E">
      <w:start w:val="4"/>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483935855">
    <w:abstractNumId w:val="12"/>
  </w:num>
  <w:num w:numId="2" w16cid:durableId="1435594124">
    <w:abstractNumId w:val="17"/>
  </w:num>
  <w:num w:numId="3" w16cid:durableId="774788680">
    <w:abstractNumId w:val="4"/>
  </w:num>
  <w:num w:numId="4" w16cid:durableId="1156649351">
    <w:abstractNumId w:val="22"/>
  </w:num>
  <w:num w:numId="5" w16cid:durableId="949821578">
    <w:abstractNumId w:val="5"/>
  </w:num>
  <w:num w:numId="6" w16cid:durableId="356321915">
    <w:abstractNumId w:val="2"/>
  </w:num>
  <w:num w:numId="7" w16cid:durableId="1644461678">
    <w:abstractNumId w:val="16"/>
  </w:num>
  <w:num w:numId="8" w16cid:durableId="1588267324">
    <w:abstractNumId w:val="19"/>
  </w:num>
  <w:num w:numId="9" w16cid:durableId="1371997397">
    <w:abstractNumId w:val="23"/>
  </w:num>
  <w:num w:numId="10" w16cid:durableId="190844360">
    <w:abstractNumId w:val="13"/>
  </w:num>
  <w:num w:numId="11" w16cid:durableId="608392253">
    <w:abstractNumId w:val="21"/>
  </w:num>
  <w:num w:numId="12" w16cid:durableId="809517127">
    <w:abstractNumId w:val="14"/>
  </w:num>
  <w:num w:numId="13" w16cid:durableId="50160178">
    <w:abstractNumId w:val="18"/>
  </w:num>
  <w:num w:numId="14" w16cid:durableId="2024478147">
    <w:abstractNumId w:val="0"/>
  </w:num>
  <w:num w:numId="15" w16cid:durableId="784739565">
    <w:abstractNumId w:val="6"/>
  </w:num>
  <w:num w:numId="16" w16cid:durableId="694115515">
    <w:abstractNumId w:val="3"/>
  </w:num>
  <w:num w:numId="17" w16cid:durableId="1915509245">
    <w:abstractNumId w:val="9"/>
  </w:num>
  <w:num w:numId="18" w16cid:durableId="1977249009">
    <w:abstractNumId w:val="15"/>
  </w:num>
  <w:num w:numId="19" w16cid:durableId="2097941347">
    <w:abstractNumId w:val="8"/>
  </w:num>
  <w:num w:numId="20" w16cid:durableId="661279073">
    <w:abstractNumId w:val="11"/>
  </w:num>
  <w:num w:numId="21" w16cid:durableId="2093355208">
    <w:abstractNumId w:val="7"/>
  </w:num>
  <w:num w:numId="22" w16cid:durableId="1721590429">
    <w:abstractNumId w:val="10"/>
  </w:num>
  <w:num w:numId="23" w16cid:durableId="119690742">
    <w:abstractNumId w:val="1"/>
  </w:num>
  <w:num w:numId="24" w16cid:durableId="7852707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Full" w:cryptAlgorithmClass="hash" w:cryptAlgorithmType="typeAny" w:cryptAlgorithmSid="4" w:cryptSpinCount="100000" w:hash="KzdO5EEBLVaH6omphM7DiJ1Nh9c=" w:salt="gxMQJQdGtK6wpZSeyhGt0A=="/>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EC"/>
    <w:rsid w:val="00054080"/>
    <w:rsid w:val="00056F5B"/>
    <w:rsid w:val="000628E5"/>
    <w:rsid w:val="00075F4D"/>
    <w:rsid w:val="0008343C"/>
    <w:rsid w:val="000877A6"/>
    <w:rsid w:val="00096616"/>
    <w:rsid w:val="000A0BBC"/>
    <w:rsid w:val="000B160E"/>
    <w:rsid w:val="000B2552"/>
    <w:rsid w:val="000C50A1"/>
    <w:rsid w:val="000D2DDF"/>
    <w:rsid w:val="000E3AEF"/>
    <w:rsid w:val="000E6E33"/>
    <w:rsid w:val="000F478F"/>
    <w:rsid w:val="0010171C"/>
    <w:rsid w:val="0011607D"/>
    <w:rsid w:val="00125429"/>
    <w:rsid w:val="00137F12"/>
    <w:rsid w:val="00153C1E"/>
    <w:rsid w:val="00157E98"/>
    <w:rsid w:val="00171B80"/>
    <w:rsid w:val="00175510"/>
    <w:rsid w:val="0017640A"/>
    <w:rsid w:val="00181562"/>
    <w:rsid w:val="0019014D"/>
    <w:rsid w:val="00190CB3"/>
    <w:rsid w:val="001D207D"/>
    <w:rsid w:val="001E0C50"/>
    <w:rsid w:val="001E12B4"/>
    <w:rsid w:val="001E1973"/>
    <w:rsid w:val="001E68B4"/>
    <w:rsid w:val="002015C9"/>
    <w:rsid w:val="0020438A"/>
    <w:rsid w:val="00207509"/>
    <w:rsid w:val="0020755C"/>
    <w:rsid w:val="00211789"/>
    <w:rsid w:val="00213C44"/>
    <w:rsid w:val="00215E3F"/>
    <w:rsid w:val="00217E4B"/>
    <w:rsid w:val="00220F4B"/>
    <w:rsid w:val="00221508"/>
    <w:rsid w:val="002246B2"/>
    <w:rsid w:val="00224749"/>
    <w:rsid w:val="00265A20"/>
    <w:rsid w:val="0026684D"/>
    <w:rsid w:val="002714D2"/>
    <w:rsid w:val="0028233C"/>
    <w:rsid w:val="002B3813"/>
    <w:rsid w:val="002C302C"/>
    <w:rsid w:val="002D3BE3"/>
    <w:rsid w:val="00313946"/>
    <w:rsid w:val="0033718E"/>
    <w:rsid w:val="00337A1C"/>
    <w:rsid w:val="003424B3"/>
    <w:rsid w:val="00357F11"/>
    <w:rsid w:val="003614B1"/>
    <w:rsid w:val="00372103"/>
    <w:rsid w:val="00383A83"/>
    <w:rsid w:val="00387A5F"/>
    <w:rsid w:val="003A59DF"/>
    <w:rsid w:val="00426C18"/>
    <w:rsid w:val="00445F68"/>
    <w:rsid w:val="00473695"/>
    <w:rsid w:val="00477B0B"/>
    <w:rsid w:val="00491460"/>
    <w:rsid w:val="00492DA7"/>
    <w:rsid w:val="004A3A74"/>
    <w:rsid w:val="004B0BB3"/>
    <w:rsid w:val="004B2CB8"/>
    <w:rsid w:val="004B54F9"/>
    <w:rsid w:val="004C31DB"/>
    <w:rsid w:val="004D27AB"/>
    <w:rsid w:val="004F28C0"/>
    <w:rsid w:val="0051530E"/>
    <w:rsid w:val="00524463"/>
    <w:rsid w:val="00573BE6"/>
    <w:rsid w:val="00574B8D"/>
    <w:rsid w:val="00587183"/>
    <w:rsid w:val="005966D9"/>
    <w:rsid w:val="005B59BB"/>
    <w:rsid w:val="005B7721"/>
    <w:rsid w:val="005C3DA5"/>
    <w:rsid w:val="005D3D27"/>
    <w:rsid w:val="005F3244"/>
    <w:rsid w:val="005F3C12"/>
    <w:rsid w:val="00600888"/>
    <w:rsid w:val="00612552"/>
    <w:rsid w:val="00612A36"/>
    <w:rsid w:val="00614C92"/>
    <w:rsid w:val="00614D26"/>
    <w:rsid w:val="00620662"/>
    <w:rsid w:val="00626484"/>
    <w:rsid w:val="00632942"/>
    <w:rsid w:val="00636ABF"/>
    <w:rsid w:val="0064057E"/>
    <w:rsid w:val="00642ED6"/>
    <w:rsid w:val="00643C48"/>
    <w:rsid w:val="00657EBC"/>
    <w:rsid w:val="00676DC4"/>
    <w:rsid w:val="006840B0"/>
    <w:rsid w:val="006865D0"/>
    <w:rsid w:val="006A35C5"/>
    <w:rsid w:val="006A74C7"/>
    <w:rsid w:val="006B4B0B"/>
    <w:rsid w:val="006C4B35"/>
    <w:rsid w:val="006D3EB4"/>
    <w:rsid w:val="006D715D"/>
    <w:rsid w:val="006E4B66"/>
    <w:rsid w:val="00712A96"/>
    <w:rsid w:val="007140EA"/>
    <w:rsid w:val="007164E8"/>
    <w:rsid w:val="00757675"/>
    <w:rsid w:val="00763E56"/>
    <w:rsid w:val="0077696D"/>
    <w:rsid w:val="00780DB6"/>
    <w:rsid w:val="007B2AF0"/>
    <w:rsid w:val="007B75D9"/>
    <w:rsid w:val="007C5FC8"/>
    <w:rsid w:val="007D1D4D"/>
    <w:rsid w:val="007D6033"/>
    <w:rsid w:val="007D78EC"/>
    <w:rsid w:val="007E0B3D"/>
    <w:rsid w:val="007E7A96"/>
    <w:rsid w:val="00813CF0"/>
    <w:rsid w:val="00816ECE"/>
    <w:rsid w:val="00821B7D"/>
    <w:rsid w:val="00827495"/>
    <w:rsid w:val="00831A3C"/>
    <w:rsid w:val="00841EDF"/>
    <w:rsid w:val="00865FAA"/>
    <w:rsid w:val="00871B82"/>
    <w:rsid w:val="00872D56"/>
    <w:rsid w:val="00886192"/>
    <w:rsid w:val="00886712"/>
    <w:rsid w:val="00891A15"/>
    <w:rsid w:val="008A7CA9"/>
    <w:rsid w:val="008D0CEC"/>
    <w:rsid w:val="008D7A49"/>
    <w:rsid w:val="0090720C"/>
    <w:rsid w:val="00910BFC"/>
    <w:rsid w:val="0091272E"/>
    <w:rsid w:val="0093150F"/>
    <w:rsid w:val="00934529"/>
    <w:rsid w:val="00936195"/>
    <w:rsid w:val="00962246"/>
    <w:rsid w:val="00966C18"/>
    <w:rsid w:val="009872F1"/>
    <w:rsid w:val="00997C34"/>
    <w:rsid w:val="009A34B4"/>
    <w:rsid w:val="009A6A2C"/>
    <w:rsid w:val="009B4D7C"/>
    <w:rsid w:val="009C646A"/>
    <w:rsid w:val="009D5CA1"/>
    <w:rsid w:val="009F7286"/>
    <w:rsid w:val="00A34853"/>
    <w:rsid w:val="00A5776D"/>
    <w:rsid w:val="00A6416D"/>
    <w:rsid w:val="00AB7563"/>
    <w:rsid w:val="00AE4553"/>
    <w:rsid w:val="00AF34B7"/>
    <w:rsid w:val="00AF627B"/>
    <w:rsid w:val="00B03B19"/>
    <w:rsid w:val="00B22550"/>
    <w:rsid w:val="00B26B21"/>
    <w:rsid w:val="00B65FBF"/>
    <w:rsid w:val="00B66F3C"/>
    <w:rsid w:val="00B676E2"/>
    <w:rsid w:val="00B70D69"/>
    <w:rsid w:val="00B70ED8"/>
    <w:rsid w:val="00B849BB"/>
    <w:rsid w:val="00B93D5F"/>
    <w:rsid w:val="00BB1551"/>
    <w:rsid w:val="00BB5222"/>
    <w:rsid w:val="00BB6AEE"/>
    <w:rsid w:val="00BC2AE4"/>
    <w:rsid w:val="00BD01F6"/>
    <w:rsid w:val="00BE2A5B"/>
    <w:rsid w:val="00BE5DDD"/>
    <w:rsid w:val="00C24E30"/>
    <w:rsid w:val="00C3643B"/>
    <w:rsid w:val="00C44D79"/>
    <w:rsid w:val="00C625ED"/>
    <w:rsid w:val="00C864EC"/>
    <w:rsid w:val="00C93473"/>
    <w:rsid w:val="00CB55AE"/>
    <w:rsid w:val="00CB7B40"/>
    <w:rsid w:val="00CC3D07"/>
    <w:rsid w:val="00CD010A"/>
    <w:rsid w:val="00CE6B22"/>
    <w:rsid w:val="00D070A0"/>
    <w:rsid w:val="00D15485"/>
    <w:rsid w:val="00D30330"/>
    <w:rsid w:val="00D73DC2"/>
    <w:rsid w:val="00D8716E"/>
    <w:rsid w:val="00D87A3D"/>
    <w:rsid w:val="00DA7CAD"/>
    <w:rsid w:val="00DC4F4A"/>
    <w:rsid w:val="00DC5D2F"/>
    <w:rsid w:val="00DD37DD"/>
    <w:rsid w:val="00DE532A"/>
    <w:rsid w:val="00DF1C9E"/>
    <w:rsid w:val="00DF4DB2"/>
    <w:rsid w:val="00E20F53"/>
    <w:rsid w:val="00E25314"/>
    <w:rsid w:val="00E27018"/>
    <w:rsid w:val="00E52B17"/>
    <w:rsid w:val="00E65C2A"/>
    <w:rsid w:val="00E82BB9"/>
    <w:rsid w:val="00EB19FB"/>
    <w:rsid w:val="00EB2211"/>
    <w:rsid w:val="00ED197E"/>
    <w:rsid w:val="00EE0039"/>
    <w:rsid w:val="00F06151"/>
    <w:rsid w:val="00F13F02"/>
    <w:rsid w:val="00F233A0"/>
    <w:rsid w:val="00F33193"/>
    <w:rsid w:val="00F40F99"/>
    <w:rsid w:val="00F63820"/>
    <w:rsid w:val="00F84C50"/>
    <w:rsid w:val="00F87A66"/>
    <w:rsid w:val="00F923F4"/>
    <w:rsid w:val="00FA0B4D"/>
    <w:rsid w:val="00FA4D85"/>
    <w:rsid w:val="00FA518F"/>
    <w:rsid w:val="00FA7D79"/>
    <w:rsid w:val="00FB10C1"/>
    <w:rsid w:val="00FE17CA"/>
    <w:rsid w:val="00FE7107"/>
    <w:rsid w:val="00FF37C0"/>
    <w:rsid w:val="00FF67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DD818"/>
  <w15:docId w15:val="{3EC6F6AE-CEB0-4703-9231-1AEDAFB3E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360"/>
      <w:jc w:val="both"/>
      <w:outlineLvl w:val="0"/>
    </w:pPr>
    <w:rPr>
      <w:rFonts w:ascii="Bookman Old Style" w:hAnsi="Bookman Old Style"/>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ind w:left="360"/>
    </w:pPr>
    <w:rPr>
      <w:rFonts w:ascii="Bookman Old Style" w:hAnsi="Bookman Old Style"/>
      <w:szCs w:val="20"/>
    </w:rPr>
  </w:style>
  <w:style w:type="paragraph" w:styleId="Textoindependiente">
    <w:name w:val="Body Text"/>
    <w:basedOn w:val="Normal"/>
    <w:pPr>
      <w:jc w:val="both"/>
    </w:pPr>
    <w:rPr>
      <w:szCs w:val="20"/>
      <w:lang w:val="es-ES_tradnl"/>
    </w:rPr>
  </w:style>
  <w:style w:type="table" w:styleId="Tablaconcuadrcula">
    <w:name w:val="Table Grid"/>
    <w:basedOn w:val="Tablanormal"/>
    <w:rsid w:val="00A577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uiPriority w:val="99"/>
    <w:rsid w:val="004B54F9"/>
    <w:rPr>
      <w:sz w:val="24"/>
      <w:szCs w:val="24"/>
      <w:lang w:val="es-ES" w:eastAsia="es-ES"/>
    </w:rPr>
  </w:style>
  <w:style w:type="character" w:customStyle="1" w:styleId="PiedepginaCar">
    <w:name w:val="Pie de página Car"/>
    <w:link w:val="Piedepgina"/>
    <w:rsid w:val="004B54F9"/>
    <w:rPr>
      <w:sz w:val="24"/>
      <w:szCs w:val="24"/>
      <w:lang w:val="es-ES" w:eastAsia="es-ES"/>
    </w:rPr>
  </w:style>
  <w:style w:type="table" w:styleId="Tablaprofesional">
    <w:name w:val="Table Professional"/>
    <w:basedOn w:val="Tablanormal"/>
    <w:rsid w:val="00C44D7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Prrafodelista">
    <w:name w:val="List Paragraph"/>
    <w:basedOn w:val="Normal"/>
    <w:uiPriority w:val="34"/>
    <w:qFormat/>
    <w:rsid w:val="009A6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29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Pages>
  <Words>636</Words>
  <Characters>3503</Characters>
  <Application>Microsoft Office Word</Application>
  <DocSecurity>8</DocSecurity>
  <Lines>29</Lines>
  <Paragraphs>8</Paragraphs>
  <ScaleCrop>false</ScaleCrop>
  <HeadingPairs>
    <vt:vector size="2" baseType="variant">
      <vt:variant>
        <vt:lpstr>Título</vt:lpstr>
      </vt:variant>
      <vt:variant>
        <vt:i4>1</vt:i4>
      </vt:variant>
    </vt:vector>
  </HeadingPairs>
  <TitlesOfParts>
    <vt:vector size="1" baseType="lpstr">
      <vt:lpstr>1</vt:lpstr>
    </vt:vector>
  </TitlesOfParts>
  <Company>UNIVERSIDAD SIMON BOLIVAR</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UNIVERSIDAD SIMON BOLIVAR</dc:creator>
  <cp:lastModifiedBy>Sandra Patricia Contreras Ochoa</cp:lastModifiedBy>
  <cp:revision>11</cp:revision>
  <cp:lastPrinted>2015-07-02T14:51:00Z</cp:lastPrinted>
  <dcterms:created xsi:type="dcterms:W3CDTF">2025-04-09T16:05:00Z</dcterms:created>
  <dcterms:modified xsi:type="dcterms:W3CDTF">2025-05-08T00:17:00Z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2025-04-09T16:05:54Z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e4ae4888-ef8f-4655-8cb4-2d041fa8e14a</vt:lpwstr>
  </property>
  <property fmtid="{D5CDD505-2E9C-101B-9397-08002B2CF9AE}" pid="8" name="MSIP_Label_f535a957-b352-4c2d-aa57-80f72177303d_ContentBits">
    <vt:lpwstr>0</vt:lpwstr>
  </property>
  <property fmtid="{D5CDD505-2E9C-101B-9397-08002B2CF9AE}" pid="9" name="MSIP_Label_f535a957-b352-4c2d-aa57-80f72177303d_Tag">
    <vt:lpwstr>10, 3, 0, 1</vt:lpwstr>
  </property>
</Properties>
</file>